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BC" w:rsidRPr="00493C98" w:rsidRDefault="009A3ABC" w:rsidP="009A3ABC">
      <w:pPr>
        <w:jc w:val="center"/>
        <w:rPr>
          <w:rFonts w:ascii="Calibri" w:hAnsi="Calibri" w:cs="Arial"/>
          <w:b/>
          <w:smallCaps/>
        </w:rPr>
      </w:pPr>
      <w:r w:rsidRPr="00493C98">
        <w:rPr>
          <w:rFonts w:ascii="Calibri" w:hAnsi="Calibri" w:cs="Arial"/>
          <w:b/>
          <w:smallCaps/>
        </w:rPr>
        <w:t>Stanovisko OŠMS ZK pro hodnocení výsledků hospodaření</w:t>
      </w:r>
    </w:p>
    <w:p w:rsidR="009A3ABC" w:rsidRPr="00493C98" w:rsidRDefault="009A3ABC" w:rsidP="009A3ABC">
      <w:pPr>
        <w:jc w:val="center"/>
        <w:rPr>
          <w:rFonts w:ascii="Calibri" w:hAnsi="Calibri" w:cs="Arial"/>
          <w:b/>
          <w:smallCaps/>
        </w:rPr>
      </w:pPr>
      <w:r w:rsidRPr="00493C98">
        <w:rPr>
          <w:rFonts w:ascii="Calibri" w:hAnsi="Calibri" w:cs="Arial"/>
          <w:b/>
          <w:smallCaps/>
        </w:rPr>
        <w:t xml:space="preserve"> příspěvkové organizace zřizované Zlínským krajem za rok 20</w:t>
      </w:r>
      <w:r>
        <w:rPr>
          <w:rFonts w:ascii="Calibri" w:hAnsi="Calibri" w:cs="Arial"/>
          <w:b/>
          <w:smallCaps/>
        </w:rPr>
        <w:t>13</w:t>
      </w:r>
    </w:p>
    <w:p w:rsidR="009A3ABC" w:rsidRPr="00493C98" w:rsidRDefault="009A3ABC" w:rsidP="009A3ABC">
      <w:pPr>
        <w:jc w:val="center"/>
        <w:rPr>
          <w:rFonts w:ascii="Calibri" w:hAnsi="Calibri" w:cs="Arial"/>
          <w:b/>
          <w:sz w:val="22"/>
          <w:szCs w:val="22"/>
        </w:rPr>
      </w:pPr>
    </w:p>
    <w:p w:rsidR="009A3ABC" w:rsidRPr="00F61EDD" w:rsidRDefault="005D6414" w:rsidP="009A3ABC">
      <w:pPr>
        <w:jc w:val="center"/>
        <w:rPr>
          <w:rFonts w:ascii="Calibri" w:hAnsi="Calibri" w:cs="Arial"/>
          <w:b/>
          <w:smallCaps/>
          <w:color w:val="1F497D"/>
          <w:sz w:val="32"/>
          <w:szCs w:val="32"/>
        </w:rPr>
      </w:pPr>
      <w:r>
        <w:rPr>
          <w:rFonts w:ascii="Calibri" w:hAnsi="Calibri" w:cs="Arial"/>
          <w:b/>
          <w:smallCaps/>
          <w:color w:val="1F497D"/>
          <w:sz w:val="32"/>
          <w:szCs w:val="32"/>
        </w:rPr>
        <w:t>Plavecká škola Uherské Hradiště</w:t>
      </w:r>
    </w:p>
    <w:p w:rsidR="009A3ABC" w:rsidRPr="00F61EDD" w:rsidRDefault="009A3ABC" w:rsidP="009A3ABC">
      <w:pPr>
        <w:jc w:val="center"/>
        <w:rPr>
          <w:rFonts w:ascii="Calibri" w:hAnsi="Calibri" w:cs="Arial"/>
          <w:b/>
          <w:smallCaps/>
          <w:color w:val="1F497D"/>
          <w:sz w:val="32"/>
          <w:szCs w:val="32"/>
        </w:rPr>
      </w:pPr>
      <w:r w:rsidRPr="00F61EDD">
        <w:rPr>
          <w:rFonts w:ascii="Calibri" w:hAnsi="Calibri" w:cs="Arial"/>
          <w:b/>
          <w:smallCaps/>
          <w:color w:val="1F497D"/>
          <w:sz w:val="32"/>
          <w:szCs w:val="32"/>
        </w:rPr>
        <w:t>IČ</w:t>
      </w:r>
      <w:r w:rsidR="005D6414">
        <w:rPr>
          <w:rFonts w:ascii="Calibri" w:hAnsi="Calibri" w:cs="Arial"/>
          <w:b/>
          <w:smallCaps/>
          <w:color w:val="1F497D"/>
          <w:sz w:val="32"/>
          <w:szCs w:val="32"/>
        </w:rPr>
        <w:t xml:space="preserve"> 48489573</w:t>
      </w:r>
      <w:r w:rsidRPr="00F61EDD">
        <w:rPr>
          <w:rFonts w:ascii="Calibri" w:hAnsi="Calibri" w:cs="Arial"/>
          <w:b/>
          <w:smallCaps/>
          <w:color w:val="1F497D"/>
          <w:sz w:val="32"/>
          <w:szCs w:val="32"/>
        </w:rPr>
        <w:t xml:space="preserve"> </w:t>
      </w:r>
    </w:p>
    <w:p w:rsidR="009A3ABC" w:rsidRPr="00493C98" w:rsidRDefault="009A3ABC" w:rsidP="009A3ABC">
      <w:pPr>
        <w:rPr>
          <w:rFonts w:ascii="Calibri" w:hAnsi="Calibri"/>
          <w:sz w:val="28"/>
          <w:szCs w:val="28"/>
        </w:rPr>
      </w:pPr>
    </w:p>
    <w:p w:rsidR="009A3ABC" w:rsidRPr="00493C98" w:rsidRDefault="009A3ABC" w:rsidP="009A3ABC">
      <w:pPr>
        <w:rPr>
          <w:rFonts w:ascii="Calibri" w:hAnsi="Calibri" w:cs="Arial"/>
          <w:sz w:val="22"/>
          <w:szCs w:val="22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 xml:space="preserve">1.  Závazné ukazatele rozpočtu pro rok </w:t>
      </w:r>
      <w:proofErr w:type="gramStart"/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>201</w:t>
      </w:r>
      <w:r>
        <w:rPr>
          <w:rFonts w:ascii="Calibri" w:hAnsi="Calibri" w:cs="Arial"/>
          <w:b/>
          <w:smallCaps/>
          <w:color w:val="1F497D"/>
          <w:sz w:val="28"/>
          <w:szCs w:val="28"/>
        </w:rPr>
        <w:t>3</w:t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 xml:space="preserve"> </w:t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ab/>
      </w:r>
      <w:r w:rsidRPr="00F61EDD">
        <w:rPr>
          <w:rFonts w:ascii="Calibri" w:hAnsi="Calibri" w:cs="Arial"/>
          <w:smallCaps/>
          <w:sz w:val="28"/>
          <w:szCs w:val="28"/>
        </w:rPr>
        <w:tab/>
      </w:r>
      <w:r w:rsidRPr="00F61EDD">
        <w:rPr>
          <w:rFonts w:ascii="Calibri" w:hAnsi="Calibri" w:cs="Arial"/>
          <w:smallCaps/>
          <w:sz w:val="28"/>
          <w:szCs w:val="28"/>
        </w:rPr>
        <w:tab/>
      </w:r>
      <w:r w:rsidRPr="00F61EDD">
        <w:rPr>
          <w:rFonts w:ascii="Calibri" w:hAnsi="Calibri" w:cs="Arial"/>
          <w:smallCaps/>
          <w:sz w:val="28"/>
          <w:szCs w:val="28"/>
        </w:rPr>
        <w:tab/>
      </w:r>
      <w:r w:rsidRPr="00493C98">
        <w:rPr>
          <w:rFonts w:ascii="Calibri" w:hAnsi="Calibri" w:cs="Arial"/>
          <w:smallCaps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 w:rsidRPr="00493C98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</w:t>
      </w:r>
      <w:r w:rsidRPr="00493C98">
        <w:rPr>
          <w:rFonts w:ascii="Calibri" w:hAnsi="Calibri" w:cs="Arial"/>
          <w:sz w:val="22"/>
          <w:szCs w:val="22"/>
        </w:rPr>
        <w:t>v</w:t>
      </w:r>
      <w:r>
        <w:rPr>
          <w:rFonts w:ascii="Calibri" w:hAnsi="Calibri" w:cs="Arial"/>
          <w:sz w:val="22"/>
          <w:szCs w:val="22"/>
        </w:rPr>
        <w:t xml:space="preserve">  </w:t>
      </w:r>
      <w:r w:rsidRPr="00493C98">
        <w:rPr>
          <w:rFonts w:ascii="Calibri" w:hAnsi="Calibri" w:cs="Arial"/>
          <w:sz w:val="22"/>
          <w:szCs w:val="22"/>
        </w:rPr>
        <w:t>Kč</w:t>
      </w:r>
      <w:proofErr w:type="gramEnd"/>
      <w:r w:rsidRPr="00493C98">
        <w:rPr>
          <w:rFonts w:ascii="Calibri" w:hAnsi="Calibri" w:cs="Arial"/>
          <w:sz w:val="22"/>
          <w:szCs w:val="22"/>
        </w:rPr>
        <w:t xml:space="preserve">    </w:t>
      </w: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825"/>
        <w:gridCol w:w="2825"/>
      </w:tblGrid>
      <w:tr w:rsidR="009A3ABC" w:rsidRPr="00493C98" w:rsidTr="007B2E16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neinvestiční: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upravený rozpočet</w:t>
            </w:r>
            <w:r w:rsidR="00D44E8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 31.12.</w:t>
            </w:r>
          </w:p>
        </w:tc>
      </w:tr>
      <w:tr w:rsidR="009A3ABC" w:rsidRPr="00493C98" w:rsidTr="007B2E16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493C98">
              <w:rPr>
                <w:rFonts w:ascii="Calibri" w:hAnsi="Calibri" w:cs="Arial"/>
                <w:sz w:val="22"/>
                <w:szCs w:val="22"/>
              </w:rPr>
              <w:t>Platy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5D6414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5D6414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9A3ABC" w:rsidRPr="00493C98" w:rsidTr="007B2E16">
        <w:trPr>
          <w:trHeight w:val="274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493C98">
              <w:rPr>
                <w:rFonts w:ascii="Calibri" w:hAnsi="Calibri" w:cs="Arial"/>
                <w:sz w:val="22"/>
                <w:szCs w:val="22"/>
              </w:rPr>
              <w:t>statní osobní náklady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5D6414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5D6414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9A3ABC" w:rsidRPr="00493C98" w:rsidTr="007B2E16">
        <w:trPr>
          <w:trHeight w:val="290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ONIV přímé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5D6414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5D6414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0</w:t>
            </w:r>
            <w:r w:rsidR="009A3ABC" w:rsidRPr="00493C98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9A3ABC" w:rsidRPr="00BD1DF7" w:rsidTr="007B2E16">
        <w:trPr>
          <w:trHeight w:val="29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BD1DF7" w:rsidRDefault="009A3ABC" w:rsidP="007B2E16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BD1DF7">
              <w:rPr>
                <w:rFonts w:ascii="Calibri" w:hAnsi="Calibri" w:cs="Arial"/>
                <w:bCs/>
                <w:sz w:val="22"/>
                <w:szCs w:val="22"/>
              </w:rPr>
              <w:t>ONIV provozní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BD1DF7" w:rsidRDefault="005D6414" w:rsidP="007B2E16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0</w:t>
            </w:r>
            <w:r w:rsidR="009A3ABC" w:rsidRPr="00BD1DF7">
              <w:rPr>
                <w:rFonts w:ascii="Calibri" w:hAnsi="Calibri" w:cs="Arial"/>
                <w:bCs/>
                <w:sz w:val="22"/>
                <w:szCs w:val="22"/>
              </w:rPr>
              <w:t>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BD1DF7" w:rsidRDefault="005D6414" w:rsidP="007B2E16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0</w:t>
            </w:r>
            <w:r w:rsidR="009A3ABC" w:rsidRPr="00BD1DF7">
              <w:rPr>
                <w:rFonts w:ascii="Calibri" w:hAnsi="Calibri" w:cs="Arial"/>
                <w:bCs/>
                <w:sz w:val="22"/>
                <w:szCs w:val="22"/>
              </w:rPr>
              <w:t>,00</w:t>
            </w:r>
          </w:p>
        </w:tc>
      </w:tr>
      <w:tr w:rsidR="009A3ABC" w:rsidTr="007B2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369" w:type="dxa"/>
          </w:tcPr>
          <w:p w:rsidR="009A3ABC" w:rsidRDefault="009A3ABC" w:rsidP="007B2E16">
            <w:pPr>
              <w:ind w:left="15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NIV ostatní</w:t>
            </w:r>
          </w:p>
        </w:tc>
        <w:tc>
          <w:tcPr>
            <w:tcW w:w="2825" w:type="dxa"/>
            <w:shd w:val="clear" w:color="auto" w:fill="auto"/>
          </w:tcPr>
          <w:p w:rsidR="009A3ABC" w:rsidRDefault="005D6414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10 000</w:t>
            </w:r>
            <w:r w:rsidR="009A3ABC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2825" w:type="dxa"/>
            <w:shd w:val="clear" w:color="auto" w:fill="auto"/>
          </w:tcPr>
          <w:p w:rsidR="009A3ABC" w:rsidRDefault="005D6414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10 000</w:t>
            </w:r>
            <w:r w:rsidR="009A3ABC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</w:tr>
      <w:tr w:rsidR="009A3ABC" w:rsidRPr="00BD1DF7" w:rsidTr="007B2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3369" w:type="dxa"/>
          </w:tcPr>
          <w:p w:rsidR="009A3ABC" w:rsidRPr="00BD1DF7" w:rsidRDefault="009A3ABC" w:rsidP="007B2E16">
            <w:pPr>
              <w:ind w:left="15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D1DF7">
              <w:rPr>
                <w:rFonts w:ascii="Calibri" w:hAnsi="Calibri" w:cs="Arial"/>
                <w:b/>
                <w:sz w:val="22"/>
                <w:szCs w:val="22"/>
              </w:rPr>
              <w:t>Celkem</w:t>
            </w:r>
          </w:p>
        </w:tc>
        <w:tc>
          <w:tcPr>
            <w:tcW w:w="2825" w:type="dxa"/>
            <w:shd w:val="clear" w:color="auto" w:fill="auto"/>
          </w:tcPr>
          <w:p w:rsidR="009A3ABC" w:rsidRPr="00BD1DF7" w:rsidRDefault="005D6414" w:rsidP="007B2E1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10 000</w:t>
            </w:r>
            <w:r w:rsidR="009A3ABC">
              <w:rPr>
                <w:rFonts w:ascii="Calibri" w:hAnsi="Calibri" w:cs="Arial"/>
                <w:b/>
                <w:sz w:val="22"/>
                <w:szCs w:val="22"/>
              </w:rPr>
              <w:t>,00</w:t>
            </w:r>
          </w:p>
        </w:tc>
        <w:tc>
          <w:tcPr>
            <w:tcW w:w="2825" w:type="dxa"/>
            <w:shd w:val="clear" w:color="auto" w:fill="auto"/>
          </w:tcPr>
          <w:p w:rsidR="009A3ABC" w:rsidRPr="00BD1DF7" w:rsidRDefault="005D6414" w:rsidP="007B2E16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10 000</w:t>
            </w:r>
            <w:r w:rsidR="009A3ABC">
              <w:rPr>
                <w:rFonts w:ascii="Calibri" w:hAnsi="Calibri" w:cs="Arial"/>
                <w:b/>
                <w:sz w:val="22"/>
                <w:szCs w:val="22"/>
              </w:rPr>
              <w:t>,00</w:t>
            </w:r>
          </w:p>
        </w:tc>
      </w:tr>
    </w:tbl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90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825"/>
        <w:gridCol w:w="2825"/>
      </w:tblGrid>
      <w:tr w:rsidR="009A3ABC" w:rsidRPr="00493C98" w:rsidTr="007B2E16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investiční: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schválený rozpočet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upravený rozpočet</w:t>
            </w:r>
            <w:r w:rsidR="00D44E8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 31. 12.</w:t>
            </w:r>
          </w:p>
        </w:tc>
      </w:tr>
      <w:tr w:rsidR="009A3ABC" w:rsidRPr="00EC3638" w:rsidTr="007B2E16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od zřizovatele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9A3ABC" w:rsidRPr="00EC3638" w:rsidTr="007B2E16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ze státního rozpočtu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9A3ABC" w:rsidRPr="00EC3638" w:rsidTr="007B2E16">
        <w:trPr>
          <w:trHeight w:val="286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v rámci ROP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9A3ABC" w:rsidRPr="00EC3638" w:rsidTr="007B2E16">
        <w:trPr>
          <w:trHeight w:val="303"/>
        </w:trPr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dotace ze státních fondů</w:t>
            </w:r>
          </w:p>
        </w:tc>
        <w:tc>
          <w:tcPr>
            <w:tcW w:w="2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EC3638" w:rsidRDefault="009A3ABC" w:rsidP="007B2E1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EC3638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9A3ABC" w:rsidRPr="00493C98" w:rsidTr="007B2E16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  <w:tr w:rsidR="009A3ABC" w:rsidRPr="00493C98" w:rsidTr="007B2E16">
        <w:trPr>
          <w:trHeight w:val="303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Odvod z investičního fondu: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93C98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</w:tr>
    </w:tbl>
    <w:p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5D6414" w:rsidRPr="005D6414" w:rsidRDefault="005D6414" w:rsidP="005D641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Organizaci byla poskytnuta </w:t>
      </w:r>
      <w:r w:rsidRPr="005D6414">
        <w:rPr>
          <w:rFonts w:ascii="Calibri" w:hAnsi="Calibri" w:cs="Arial"/>
          <w:sz w:val="22"/>
          <w:szCs w:val="22"/>
        </w:rPr>
        <w:t>účelov</w:t>
      </w:r>
      <w:r>
        <w:rPr>
          <w:rFonts w:ascii="Calibri" w:hAnsi="Calibri" w:cs="Arial"/>
          <w:sz w:val="22"/>
          <w:szCs w:val="22"/>
        </w:rPr>
        <w:t>á</w:t>
      </w:r>
      <w:r w:rsidRPr="005D6414">
        <w:rPr>
          <w:rFonts w:ascii="Calibri" w:hAnsi="Calibri" w:cs="Arial"/>
          <w:sz w:val="22"/>
          <w:szCs w:val="22"/>
        </w:rPr>
        <w:t xml:space="preserve"> neinvestiční dotace z Fondu m</w:t>
      </w:r>
      <w:r>
        <w:rPr>
          <w:rFonts w:ascii="Calibri" w:hAnsi="Calibri" w:cs="Arial"/>
          <w:sz w:val="22"/>
          <w:szCs w:val="22"/>
        </w:rPr>
        <w:t>ládeže a sportu Zlínského kraje</w:t>
      </w:r>
      <w:r w:rsidRPr="005D6414">
        <w:rPr>
          <w:rFonts w:ascii="Calibri" w:hAnsi="Calibri" w:cs="Arial"/>
          <w:sz w:val="22"/>
          <w:szCs w:val="22"/>
        </w:rPr>
        <w:t xml:space="preserve"> D/1093/2013/ŠK na akci</w:t>
      </w:r>
      <w:r>
        <w:rPr>
          <w:rFonts w:ascii="Calibri" w:hAnsi="Calibri" w:cs="Arial"/>
          <w:sz w:val="22"/>
          <w:szCs w:val="22"/>
        </w:rPr>
        <w:t xml:space="preserve"> „</w:t>
      </w:r>
      <w:r w:rsidRPr="005D6414">
        <w:rPr>
          <w:rFonts w:ascii="Calibri" w:hAnsi="Calibri" w:cs="Arial"/>
          <w:sz w:val="22"/>
          <w:szCs w:val="22"/>
        </w:rPr>
        <w:t>Přebor regionu v plavání žáků 1. stupně základních škol“</w:t>
      </w:r>
      <w:r w:rsidR="00636B4D">
        <w:rPr>
          <w:rFonts w:ascii="Calibri" w:hAnsi="Calibri" w:cs="Arial"/>
          <w:sz w:val="22"/>
          <w:szCs w:val="22"/>
        </w:rPr>
        <w:t xml:space="preserve"> ve výši </w:t>
      </w:r>
      <w:r w:rsidR="00636B4D">
        <w:rPr>
          <w:rFonts w:ascii="Calibri" w:hAnsi="Calibri" w:cs="Arial"/>
          <w:sz w:val="22"/>
          <w:szCs w:val="22"/>
        </w:rPr>
        <w:br/>
        <w:t>Kč 10 000,00</w:t>
      </w:r>
      <w:r w:rsidRPr="005D6414">
        <w:rPr>
          <w:rFonts w:ascii="Calibri" w:hAnsi="Calibri" w:cs="Arial"/>
          <w:sz w:val="22"/>
          <w:szCs w:val="22"/>
        </w:rPr>
        <w:t>.</w:t>
      </w:r>
    </w:p>
    <w:p w:rsidR="005D6414" w:rsidRPr="005D6414" w:rsidRDefault="005D6414" w:rsidP="005D6414">
      <w:pPr>
        <w:jc w:val="both"/>
        <w:rPr>
          <w:rFonts w:ascii="Calibri" w:hAnsi="Calibri" w:cs="Arial"/>
        </w:rPr>
      </w:pPr>
      <w:r w:rsidRPr="005D6414">
        <w:rPr>
          <w:rFonts w:ascii="Calibri" w:hAnsi="Calibri" w:cs="Arial"/>
        </w:rPr>
        <w:t xml:space="preserve"> 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329D27C6" wp14:editId="520B93D8">
                <wp:extent cx="6286500" cy="638175"/>
                <wp:effectExtent l="0" t="0" r="0" b="9525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381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EA0172" w:rsidRPr="00090BE4" w:rsidRDefault="00EA0172" w:rsidP="00EA017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Poskytnut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ý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transfer 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byl použit na stanovený účel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 vyčerpán</w:t>
                            </w:r>
                            <w:r w:rsidR="00EA025C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v plné výši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EA0172" w:rsidRPr="00090BE4" w:rsidRDefault="00EA0172" w:rsidP="00EA0172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Pr="00F61EDD" w:rsidRDefault="009A3ABC" w:rsidP="009A3AB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Default="009A3ABC" w:rsidP="009A3AB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Default="009A3ABC" w:rsidP="009A3ABC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A3ABC" w:rsidRDefault="009A3ABC" w:rsidP="009A3ABC"/>
                          <w:p w:rsidR="009A3ABC" w:rsidRDefault="009A3ABC" w:rsidP="009A3ABC"/>
                          <w:p w:rsidR="009A3ABC" w:rsidRDefault="009A3ABC" w:rsidP="009A3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9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" fillcolor="#cfc" stroked="f">
                <v:textbox>
                  <w:txbxContent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</w:rPr>
                        <w:t xml:space="preserve">Stanovisko odboru: </w:t>
                      </w:r>
                    </w:p>
                    <w:p w:rsidR="00EA0172" w:rsidRPr="00090BE4" w:rsidRDefault="00EA0172" w:rsidP="00EA0172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Poskytnut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ý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transfer 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byl použit na stanovený účel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a vyčerpán</w:t>
                      </w:r>
                      <w:r w:rsidR="00EA025C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v plné výši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  <w:p w:rsidR="00EA0172" w:rsidRPr="00090BE4" w:rsidRDefault="00EA0172" w:rsidP="00EA0172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Pr="00F61EDD" w:rsidRDefault="009A3ABC" w:rsidP="009A3AB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Default="009A3ABC" w:rsidP="009A3AB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Default="009A3ABC" w:rsidP="009A3ABC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9A3ABC" w:rsidRDefault="009A3ABC" w:rsidP="009A3ABC"/>
                    <w:p w:rsidR="009A3ABC" w:rsidRDefault="009A3ABC" w:rsidP="009A3ABC"/>
                    <w:p w:rsidR="009A3ABC" w:rsidRDefault="009A3ABC" w:rsidP="009A3ABC"/>
                  </w:txbxContent>
                </v:textbox>
                <w10:anchorlock/>
              </v:shape>
            </w:pict>
          </mc:Fallback>
        </mc:AlternateContent>
      </w:r>
    </w:p>
    <w:p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F61EDD" w:rsidRDefault="009A3ABC" w:rsidP="009A3AB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F61EDD">
        <w:rPr>
          <w:rFonts w:ascii="Calibri" w:hAnsi="Calibri" w:cs="Arial"/>
          <w:b/>
          <w:smallCaps/>
          <w:color w:val="1F497D"/>
          <w:sz w:val="28"/>
          <w:szCs w:val="28"/>
        </w:rPr>
        <w:t>2.  Přehled o plnění rozpočtu vybraných položek nákladů a výnosů hlavní činnosti</w:t>
      </w:r>
    </w:p>
    <w:p w:rsidR="009A3ABC" w:rsidRDefault="009A3ABC" w:rsidP="009A3ABC">
      <w:pPr>
        <w:rPr>
          <w:rFonts w:ascii="Calibri" w:hAnsi="Calibri" w:cs="Arial"/>
          <w:color w:val="0000FF"/>
          <w:sz w:val="22"/>
          <w:szCs w:val="22"/>
        </w:rPr>
      </w:pPr>
    </w:p>
    <w:p w:rsidR="00EA025C" w:rsidRPr="00493C98" w:rsidRDefault="00EA025C" w:rsidP="00EA025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Celkové náklady organizace v hlavní činnosti k 31. 12. 20</w:t>
      </w:r>
      <w:r>
        <w:rPr>
          <w:rFonts w:ascii="Calibri" w:hAnsi="Calibri" w:cs="Arial"/>
          <w:sz w:val="22"/>
          <w:szCs w:val="22"/>
        </w:rPr>
        <w:t>13</w:t>
      </w:r>
      <w:r w:rsidRPr="00493C98">
        <w:rPr>
          <w:rFonts w:ascii="Calibri" w:hAnsi="Calibri" w:cs="Arial"/>
          <w:sz w:val="22"/>
          <w:szCs w:val="22"/>
        </w:rPr>
        <w:t xml:space="preserve"> činily Kč</w:t>
      </w:r>
      <w:r>
        <w:rPr>
          <w:rFonts w:ascii="Calibri" w:hAnsi="Calibri" w:cs="Arial"/>
          <w:sz w:val="22"/>
          <w:szCs w:val="22"/>
        </w:rPr>
        <w:t xml:space="preserve"> 5 473 069,22</w:t>
      </w:r>
      <w:r w:rsidRPr="00493C98">
        <w:rPr>
          <w:rFonts w:ascii="Calibri" w:hAnsi="Calibri" w:cs="Arial"/>
          <w:sz w:val="22"/>
          <w:szCs w:val="22"/>
        </w:rPr>
        <w:t xml:space="preserve">, a byly čerpány </w:t>
      </w:r>
      <w:r>
        <w:rPr>
          <w:rFonts w:ascii="Calibri" w:hAnsi="Calibri" w:cs="Arial"/>
          <w:sz w:val="22"/>
          <w:szCs w:val="22"/>
        </w:rPr>
        <w:br/>
      </w:r>
      <w:r w:rsidRPr="00493C98">
        <w:rPr>
          <w:rFonts w:ascii="Calibri" w:hAnsi="Calibri" w:cs="Arial"/>
          <w:sz w:val="22"/>
          <w:szCs w:val="22"/>
        </w:rPr>
        <w:t>ve výši</w:t>
      </w:r>
      <w:r>
        <w:rPr>
          <w:rFonts w:ascii="Calibri" w:hAnsi="Calibri" w:cs="Arial"/>
          <w:sz w:val="22"/>
          <w:szCs w:val="22"/>
        </w:rPr>
        <w:t xml:space="preserve"> 100,13</w:t>
      </w:r>
      <w:r w:rsidRPr="00493C98">
        <w:rPr>
          <w:rFonts w:ascii="Calibri" w:hAnsi="Calibri" w:cs="Arial"/>
          <w:sz w:val="22"/>
          <w:szCs w:val="22"/>
        </w:rPr>
        <w:t>%, tzn.</w:t>
      </w:r>
      <w:r>
        <w:rPr>
          <w:rFonts w:ascii="Calibri" w:hAnsi="Calibri" w:cs="Arial"/>
          <w:sz w:val="22"/>
          <w:szCs w:val="22"/>
        </w:rPr>
        <w:t xml:space="preserve">, </w:t>
      </w:r>
      <w:r w:rsidRPr="00493C98">
        <w:rPr>
          <w:rFonts w:ascii="Calibri" w:hAnsi="Calibri" w:cs="Arial"/>
          <w:sz w:val="22"/>
          <w:szCs w:val="22"/>
        </w:rPr>
        <w:t xml:space="preserve">že organizace vykazuje oproti upravenému rozpočtu navýšení nákladů </w:t>
      </w:r>
      <w:r>
        <w:rPr>
          <w:rFonts w:ascii="Calibri" w:hAnsi="Calibri" w:cs="Arial"/>
          <w:sz w:val="22"/>
          <w:szCs w:val="22"/>
        </w:rPr>
        <w:br/>
      </w:r>
      <w:r w:rsidRPr="00493C98"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 xml:space="preserve"> Kč 7 069,22</w:t>
      </w:r>
      <w:r w:rsidRPr="00493C98">
        <w:rPr>
          <w:rFonts w:ascii="Calibri" w:hAnsi="Calibri" w:cs="Arial"/>
          <w:sz w:val="22"/>
          <w:szCs w:val="22"/>
        </w:rPr>
        <w:t xml:space="preserve">. </w:t>
      </w:r>
    </w:p>
    <w:p w:rsidR="00EA025C" w:rsidRPr="00493C98" w:rsidRDefault="00EA025C" w:rsidP="00EA025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Z hlediska čerpání rozpočtu byl nárůst u </w:t>
      </w:r>
      <w:r>
        <w:rPr>
          <w:rFonts w:ascii="Calibri" w:hAnsi="Calibri" w:cs="Arial"/>
          <w:sz w:val="22"/>
          <w:szCs w:val="22"/>
        </w:rPr>
        <w:t xml:space="preserve">následujících </w:t>
      </w:r>
      <w:r w:rsidRPr="00493C98">
        <w:rPr>
          <w:rFonts w:ascii="Calibri" w:hAnsi="Calibri" w:cs="Arial"/>
          <w:sz w:val="22"/>
          <w:szCs w:val="22"/>
        </w:rPr>
        <w:t>položek:</w:t>
      </w:r>
      <w:r>
        <w:rPr>
          <w:rFonts w:ascii="Calibri" w:hAnsi="Calibri" w:cs="Arial"/>
          <w:sz w:val="22"/>
          <w:szCs w:val="22"/>
        </w:rPr>
        <w:t xml:space="preserve"> platy zaměstnanců – 112,26%, zákonné pojistné</w:t>
      </w:r>
      <w:r w:rsidR="00C72EB4">
        <w:rPr>
          <w:rFonts w:ascii="Calibri" w:hAnsi="Calibri" w:cs="Arial"/>
          <w:sz w:val="22"/>
          <w:szCs w:val="22"/>
        </w:rPr>
        <w:t xml:space="preserve"> – 107,47%</w:t>
      </w:r>
      <w:r>
        <w:rPr>
          <w:rFonts w:ascii="Calibri" w:hAnsi="Calibri" w:cs="Arial"/>
          <w:sz w:val="22"/>
          <w:szCs w:val="22"/>
        </w:rPr>
        <w:t xml:space="preserve"> a FKSP – 1</w:t>
      </w:r>
      <w:r w:rsidR="00C72EB4">
        <w:rPr>
          <w:rFonts w:ascii="Calibri" w:hAnsi="Calibri" w:cs="Arial"/>
          <w:sz w:val="22"/>
          <w:szCs w:val="22"/>
        </w:rPr>
        <w:t>12,27</w:t>
      </w:r>
      <w:r>
        <w:rPr>
          <w:rFonts w:ascii="Calibri" w:hAnsi="Calibri" w:cs="Arial"/>
          <w:sz w:val="22"/>
          <w:szCs w:val="22"/>
        </w:rPr>
        <w:t>%.</w:t>
      </w:r>
    </w:p>
    <w:p w:rsidR="00EA025C" w:rsidRPr="00493C98" w:rsidRDefault="00EA025C" w:rsidP="00EA025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</w:t>
      </w:r>
      <w:r w:rsidRPr="00493C98">
        <w:rPr>
          <w:rFonts w:ascii="Calibri" w:hAnsi="Calibri" w:cs="Arial"/>
          <w:sz w:val="22"/>
          <w:szCs w:val="22"/>
        </w:rPr>
        <w:t>ýše uvedené položky byly čerpány na úkor ostatních položek, které vykazují nedočerpání plánované výše</w:t>
      </w:r>
      <w:r>
        <w:rPr>
          <w:rFonts w:ascii="Calibri" w:hAnsi="Calibri" w:cs="Arial"/>
          <w:sz w:val="22"/>
          <w:szCs w:val="22"/>
        </w:rPr>
        <w:t xml:space="preserve">: ostatní přímé náklady – 80,09%, drobný dlouhodobý hmotný majetek – 78,13%, materiál – 69,70%, nákup vody, paliv a energie – 77,52%, nájemné – 87,99%, ostatní služby – 28,83% a opravy </w:t>
      </w:r>
      <w:r w:rsidR="00636B4D"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t xml:space="preserve">a udržování – 78,33%. </w:t>
      </w:r>
      <w:r w:rsidRPr="00493C98">
        <w:rPr>
          <w:rFonts w:ascii="Calibri" w:hAnsi="Calibri" w:cs="Arial"/>
          <w:sz w:val="22"/>
          <w:szCs w:val="22"/>
        </w:rPr>
        <w:t xml:space="preserve"> </w:t>
      </w:r>
    </w:p>
    <w:p w:rsidR="009A3ABC" w:rsidRPr="00493C98" w:rsidRDefault="00EA025C" w:rsidP="009A3ABC">
      <w:pPr>
        <w:rPr>
          <w:rFonts w:ascii="Calibri" w:hAnsi="Calibri" w:cs="Arial"/>
          <w:color w:val="0000FF"/>
          <w:sz w:val="22"/>
          <w:szCs w:val="22"/>
        </w:rPr>
      </w:pPr>
      <w:r w:rsidRPr="00EA025C">
        <w:rPr>
          <w:noProof/>
        </w:rPr>
        <w:lastRenderedPageBreak/>
        <w:drawing>
          <wp:inline distT="0" distB="0" distL="0" distR="0" wp14:anchorId="604D13F6" wp14:editId="08039C09">
            <wp:extent cx="5759450" cy="402857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2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Náklady na platy byly čerpány ve výši</w:t>
      </w:r>
      <w:r w:rsidR="00C72EB4">
        <w:rPr>
          <w:rFonts w:ascii="Calibri" w:hAnsi="Calibri" w:cs="Arial"/>
          <w:sz w:val="22"/>
          <w:szCs w:val="22"/>
        </w:rPr>
        <w:t xml:space="preserve"> 112,26</w:t>
      </w:r>
      <w:r w:rsidRPr="00493C98">
        <w:rPr>
          <w:rFonts w:ascii="Calibri" w:hAnsi="Calibri" w:cs="Arial"/>
          <w:sz w:val="22"/>
          <w:szCs w:val="22"/>
        </w:rPr>
        <w:t>%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 upraveného rozpočtu a ostatní osobní náklady </w:t>
      </w:r>
      <w:r w:rsidR="00C72EB4">
        <w:rPr>
          <w:rFonts w:ascii="Calibri" w:hAnsi="Calibri" w:cs="Arial"/>
          <w:sz w:val="22"/>
          <w:szCs w:val="22"/>
        </w:rPr>
        <w:t>ne</w:t>
      </w:r>
      <w:r w:rsidRPr="00493C98">
        <w:rPr>
          <w:rFonts w:ascii="Calibri" w:hAnsi="Calibri" w:cs="Arial"/>
          <w:sz w:val="22"/>
          <w:szCs w:val="22"/>
        </w:rPr>
        <w:t xml:space="preserve">byly čerpány. </w:t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Oproti roku 20</w:t>
      </w:r>
      <w:r w:rsidR="00407D74">
        <w:rPr>
          <w:rFonts w:ascii="Calibri" w:hAnsi="Calibri" w:cs="Arial"/>
          <w:sz w:val="22"/>
          <w:szCs w:val="22"/>
        </w:rPr>
        <w:t>12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(Kč</w:t>
      </w:r>
      <w:r>
        <w:rPr>
          <w:rFonts w:ascii="Calibri" w:hAnsi="Calibri" w:cs="Arial"/>
          <w:sz w:val="22"/>
          <w:szCs w:val="22"/>
        </w:rPr>
        <w:t xml:space="preserve"> </w:t>
      </w:r>
      <w:r w:rsidR="00C72EB4">
        <w:rPr>
          <w:rFonts w:ascii="Calibri" w:hAnsi="Calibri" w:cs="Arial"/>
          <w:sz w:val="22"/>
          <w:szCs w:val="22"/>
        </w:rPr>
        <w:t>5 058 396,19</w:t>
      </w:r>
      <w:r w:rsidRPr="00493C98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došlo ke zvýšení nákladů o Kč</w:t>
      </w:r>
      <w:r>
        <w:rPr>
          <w:rFonts w:ascii="Calibri" w:hAnsi="Calibri" w:cs="Arial"/>
          <w:sz w:val="22"/>
          <w:szCs w:val="22"/>
        </w:rPr>
        <w:t xml:space="preserve"> </w:t>
      </w:r>
      <w:r w:rsidR="00C72EB4">
        <w:rPr>
          <w:rFonts w:ascii="Calibri" w:hAnsi="Calibri" w:cs="Arial"/>
          <w:sz w:val="22"/>
          <w:szCs w:val="22"/>
        </w:rPr>
        <w:t>414 673,03</w:t>
      </w:r>
      <w:r w:rsidRPr="00493C98">
        <w:rPr>
          <w:rFonts w:ascii="Calibri" w:hAnsi="Calibri" w:cs="Arial"/>
          <w:sz w:val="22"/>
          <w:szCs w:val="22"/>
        </w:rPr>
        <w:t>, tj. o</w:t>
      </w:r>
      <w:r w:rsidR="00C72EB4">
        <w:rPr>
          <w:rFonts w:ascii="Calibri" w:hAnsi="Calibri" w:cs="Arial"/>
          <w:sz w:val="22"/>
          <w:szCs w:val="22"/>
        </w:rPr>
        <w:t xml:space="preserve"> 8,20</w:t>
      </w:r>
      <w:r w:rsidRPr="00493C98">
        <w:rPr>
          <w:rFonts w:ascii="Calibri" w:hAnsi="Calibri" w:cs="Arial"/>
          <w:sz w:val="22"/>
          <w:szCs w:val="22"/>
        </w:rPr>
        <w:t>%.</w:t>
      </w:r>
    </w:p>
    <w:p w:rsidR="00C72EB4" w:rsidRPr="00493C98" w:rsidRDefault="00C72EB4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C72EB4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C72EB4">
        <w:rPr>
          <w:noProof/>
        </w:rPr>
        <w:drawing>
          <wp:inline distT="0" distB="0" distL="0" distR="0" wp14:anchorId="268ADD4C" wp14:editId="38586136">
            <wp:extent cx="5759450" cy="3158908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5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lastRenderedPageBreak/>
        <w:t>Celkové náklady organizace v hlavní činnosti byly kryty celkovými výnosy ve výši Kč</w:t>
      </w:r>
      <w:r>
        <w:rPr>
          <w:rFonts w:ascii="Calibri" w:hAnsi="Calibri" w:cs="Arial"/>
          <w:sz w:val="22"/>
          <w:szCs w:val="22"/>
        </w:rPr>
        <w:t xml:space="preserve"> </w:t>
      </w:r>
      <w:r w:rsidR="00C72EB4">
        <w:rPr>
          <w:rFonts w:ascii="Calibri" w:hAnsi="Calibri" w:cs="Arial"/>
          <w:sz w:val="22"/>
          <w:szCs w:val="22"/>
        </w:rPr>
        <w:t>5 473 073,17</w:t>
      </w:r>
      <w:r w:rsidRPr="00493C98">
        <w:rPr>
          <w:rFonts w:ascii="Calibri" w:hAnsi="Calibri" w:cs="Arial"/>
          <w:sz w:val="22"/>
          <w:szCs w:val="22"/>
        </w:rPr>
        <w:t xml:space="preserve">, z toho </w:t>
      </w:r>
      <w:r>
        <w:rPr>
          <w:rFonts w:ascii="Calibri" w:hAnsi="Calibri" w:cs="Arial"/>
          <w:sz w:val="22"/>
          <w:szCs w:val="22"/>
        </w:rPr>
        <w:t>výnosy z</w:t>
      </w:r>
      <w:r w:rsidR="00DE2D9A">
        <w:rPr>
          <w:rFonts w:ascii="Calibri" w:hAnsi="Calibri" w:cs="Arial"/>
          <w:sz w:val="22"/>
          <w:szCs w:val="22"/>
        </w:rPr>
        <w:t xml:space="preserve"> transferů – </w:t>
      </w:r>
      <w:r>
        <w:rPr>
          <w:rFonts w:ascii="Calibri" w:hAnsi="Calibri" w:cs="Arial"/>
          <w:sz w:val="22"/>
          <w:szCs w:val="22"/>
        </w:rPr>
        <w:t xml:space="preserve">prostředky ÚSC činily Kč </w:t>
      </w:r>
      <w:r w:rsidR="00C72EB4">
        <w:rPr>
          <w:rFonts w:ascii="Calibri" w:hAnsi="Calibri" w:cs="Arial"/>
          <w:sz w:val="22"/>
          <w:szCs w:val="22"/>
        </w:rPr>
        <w:t>10 000</w:t>
      </w:r>
      <w:r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Výnosy z vlastních výkonů</w:t>
      </w:r>
      <w:r w:rsidRPr="00493C98">
        <w:rPr>
          <w:rFonts w:ascii="Calibri" w:hAnsi="Calibri" w:cs="Arial"/>
          <w:sz w:val="22"/>
          <w:szCs w:val="22"/>
        </w:rPr>
        <w:t xml:space="preserve"> činily </w:t>
      </w:r>
      <w:r w:rsidR="00F848F7">
        <w:rPr>
          <w:rFonts w:ascii="Calibri" w:hAnsi="Calibri" w:cs="Arial"/>
          <w:sz w:val="22"/>
          <w:szCs w:val="22"/>
        </w:rPr>
        <w:br/>
      </w:r>
      <w:r w:rsidRPr="00493C98">
        <w:rPr>
          <w:rFonts w:ascii="Calibri" w:hAnsi="Calibri" w:cs="Arial"/>
          <w:sz w:val="22"/>
          <w:szCs w:val="22"/>
        </w:rPr>
        <w:t>Kč</w:t>
      </w:r>
      <w:r>
        <w:rPr>
          <w:rFonts w:ascii="Calibri" w:hAnsi="Calibri" w:cs="Arial"/>
          <w:sz w:val="22"/>
          <w:szCs w:val="22"/>
        </w:rPr>
        <w:t xml:space="preserve"> </w:t>
      </w:r>
      <w:r w:rsidR="00C72EB4">
        <w:rPr>
          <w:rFonts w:ascii="Calibri" w:hAnsi="Calibri" w:cs="Arial"/>
          <w:sz w:val="22"/>
          <w:szCs w:val="22"/>
        </w:rPr>
        <w:t>5 272 971</w:t>
      </w:r>
      <w:r>
        <w:rPr>
          <w:rFonts w:ascii="Calibri" w:hAnsi="Calibri" w:cs="Arial"/>
          <w:sz w:val="22"/>
          <w:szCs w:val="22"/>
        </w:rPr>
        <w:t>,00.</w:t>
      </w:r>
      <w:r w:rsidRPr="00493C98">
        <w:rPr>
          <w:rFonts w:ascii="Calibri" w:hAnsi="Calibri" w:cs="Arial"/>
          <w:sz w:val="22"/>
          <w:szCs w:val="22"/>
        </w:rPr>
        <w:t xml:space="preserve">  Organizace zapojila do svého rozpočtu také fondy ve výši Kč</w:t>
      </w:r>
      <w:r>
        <w:rPr>
          <w:rFonts w:ascii="Calibri" w:hAnsi="Calibri" w:cs="Arial"/>
          <w:sz w:val="22"/>
          <w:szCs w:val="22"/>
        </w:rPr>
        <w:t xml:space="preserve"> </w:t>
      </w:r>
      <w:r w:rsidR="002C4046">
        <w:rPr>
          <w:rFonts w:ascii="Calibri" w:hAnsi="Calibri" w:cs="Arial"/>
          <w:sz w:val="22"/>
          <w:szCs w:val="22"/>
        </w:rPr>
        <w:t>168 167</w:t>
      </w:r>
      <w:r>
        <w:rPr>
          <w:rFonts w:ascii="Calibri" w:hAnsi="Calibri" w:cs="Arial"/>
          <w:sz w:val="22"/>
          <w:szCs w:val="22"/>
        </w:rPr>
        <w:t>,00</w:t>
      </w:r>
      <w:r w:rsidRPr="00493C98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O</w:t>
      </w:r>
      <w:r w:rsidRPr="00493C98">
        <w:rPr>
          <w:rFonts w:ascii="Calibri" w:hAnsi="Calibri" w:cs="Arial"/>
          <w:sz w:val="22"/>
          <w:szCs w:val="22"/>
        </w:rPr>
        <w:t xml:space="preserve">statní výnosy byly ve výši Kč </w:t>
      </w:r>
      <w:r w:rsidR="002C4046">
        <w:rPr>
          <w:rFonts w:ascii="Calibri" w:hAnsi="Calibri" w:cs="Arial"/>
          <w:sz w:val="22"/>
          <w:szCs w:val="22"/>
        </w:rPr>
        <w:t>21 857</w:t>
      </w:r>
      <w:r>
        <w:rPr>
          <w:rFonts w:ascii="Calibri" w:hAnsi="Calibri" w:cs="Arial"/>
          <w:sz w:val="22"/>
          <w:szCs w:val="22"/>
        </w:rPr>
        <w:t>,00</w:t>
      </w:r>
      <w:r w:rsidR="002C4046">
        <w:rPr>
          <w:rFonts w:ascii="Calibri" w:hAnsi="Calibri" w:cs="Arial"/>
          <w:sz w:val="22"/>
          <w:szCs w:val="22"/>
        </w:rPr>
        <w:t xml:space="preserve"> a úroky byly ve výši Kč 78,17</w:t>
      </w:r>
      <w:r>
        <w:rPr>
          <w:rFonts w:ascii="Calibri" w:hAnsi="Calibri" w:cs="Arial"/>
          <w:sz w:val="22"/>
          <w:szCs w:val="22"/>
        </w:rPr>
        <w:t>.</w:t>
      </w:r>
      <w:r w:rsidRPr="00493C98">
        <w:rPr>
          <w:rFonts w:ascii="Calibri" w:hAnsi="Calibri" w:cs="Arial"/>
          <w:sz w:val="22"/>
          <w:szCs w:val="22"/>
        </w:rPr>
        <w:t xml:space="preserve"> </w:t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2C4046" w:rsidRPr="002C4046" w:rsidRDefault="009A3ABC" w:rsidP="002C4046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Výnosy byly plněny na</w:t>
      </w:r>
      <w:r w:rsidR="002C4046">
        <w:rPr>
          <w:rFonts w:ascii="Calibri" w:hAnsi="Calibri" w:cs="Arial"/>
          <w:sz w:val="22"/>
          <w:szCs w:val="22"/>
        </w:rPr>
        <w:t xml:space="preserve"> 100,13</w:t>
      </w:r>
      <w:r w:rsidRPr="00493C98">
        <w:rPr>
          <w:rFonts w:ascii="Calibri" w:hAnsi="Calibri" w:cs="Arial"/>
          <w:sz w:val="22"/>
          <w:szCs w:val="22"/>
        </w:rPr>
        <w:t>%,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tj. o Kč</w:t>
      </w:r>
      <w:r>
        <w:rPr>
          <w:rFonts w:ascii="Calibri" w:hAnsi="Calibri" w:cs="Arial"/>
          <w:sz w:val="22"/>
          <w:szCs w:val="22"/>
        </w:rPr>
        <w:t xml:space="preserve"> </w:t>
      </w:r>
      <w:r w:rsidR="002C4046">
        <w:rPr>
          <w:rFonts w:ascii="Calibri" w:hAnsi="Calibri" w:cs="Arial"/>
          <w:sz w:val="22"/>
          <w:szCs w:val="22"/>
        </w:rPr>
        <w:t>7 073,17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více než bylo v upraveném rozpočtu plánováno. </w:t>
      </w:r>
      <w:r w:rsidR="002C4046" w:rsidRPr="002C4046">
        <w:rPr>
          <w:rFonts w:ascii="Calibri" w:hAnsi="Calibri" w:cs="Arial"/>
          <w:sz w:val="22"/>
          <w:szCs w:val="22"/>
        </w:rPr>
        <w:t xml:space="preserve">Výnosy z vlastních výkonů </w:t>
      </w:r>
      <w:r w:rsidR="002C4046">
        <w:rPr>
          <w:rFonts w:ascii="Calibri" w:hAnsi="Calibri" w:cs="Arial"/>
          <w:sz w:val="22"/>
          <w:szCs w:val="22"/>
        </w:rPr>
        <w:t>byly</w:t>
      </w:r>
      <w:r w:rsidR="002C4046" w:rsidRPr="002C4046">
        <w:rPr>
          <w:rFonts w:ascii="Calibri" w:hAnsi="Calibri" w:cs="Arial"/>
          <w:sz w:val="22"/>
          <w:szCs w:val="22"/>
        </w:rPr>
        <w:t xml:space="preserve"> spln</w:t>
      </w:r>
      <w:r w:rsidR="002C4046">
        <w:rPr>
          <w:rFonts w:ascii="Calibri" w:hAnsi="Calibri" w:cs="Arial"/>
          <w:sz w:val="22"/>
          <w:szCs w:val="22"/>
        </w:rPr>
        <w:t>ěny</w:t>
      </w:r>
      <w:r w:rsidR="002C4046" w:rsidRPr="002C4046">
        <w:rPr>
          <w:rFonts w:ascii="Calibri" w:hAnsi="Calibri" w:cs="Arial"/>
          <w:sz w:val="22"/>
          <w:szCs w:val="22"/>
        </w:rPr>
        <w:t xml:space="preserve"> na 99,73%. Oproti roku 2012 došlo k zvýšení výnosů, což bylo způsobeno zvýšením počtu žáků ZŠ. </w:t>
      </w:r>
      <w:r w:rsidR="002C4046">
        <w:rPr>
          <w:rFonts w:ascii="Calibri" w:hAnsi="Calibri" w:cs="Arial"/>
          <w:sz w:val="22"/>
          <w:szCs w:val="22"/>
        </w:rPr>
        <w:t>O</w:t>
      </w:r>
      <w:r w:rsidR="002C4046" w:rsidRPr="002C4046">
        <w:rPr>
          <w:rFonts w:ascii="Calibri" w:hAnsi="Calibri" w:cs="Arial"/>
          <w:sz w:val="22"/>
          <w:szCs w:val="22"/>
        </w:rPr>
        <w:t xml:space="preserve">rganizace celou hlavní činnost realizovala z tržeb za prodej služeb. </w:t>
      </w:r>
      <w:r w:rsidR="002C4046">
        <w:rPr>
          <w:rFonts w:ascii="Calibri" w:hAnsi="Calibri" w:cs="Arial"/>
          <w:sz w:val="22"/>
          <w:szCs w:val="22"/>
        </w:rPr>
        <w:t xml:space="preserve">Bylo použito Kč 168 167,00 </w:t>
      </w:r>
      <w:r w:rsidR="002C4046" w:rsidRPr="002C4046">
        <w:rPr>
          <w:rFonts w:ascii="Calibri" w:hAnsi="Calibri" w:cs="Arial"/>
          <w:sz w:val="22"/>
          <w:szCs w:val="22"/>
        </w:rPr>
        <w:t xml:space="preserve">z rezervního fondu, což jsou účelové dary, plnění </w:t>
      </w:r>
      <w:r w:rsidR="002C4046">
        <w:rPr>
          <w:rFonts w:ascii="Calibri" w:hAnsi="Calibri" w:cs="Arial"/>
          <w:sz w:val="22"/>
          <w:szCs w:val="22"/>
        </w:rPr>
        <w:t xml:space="preserve">je </w:t>
      </w:r>
      <w:r w:rsidR="002C4046" w:rsidRPr="002C4046">
        <w:rPr>
          <w:rFonts w:ascii="Calibri" w:hAnsi="Calibri" w:cs="Arial"/>
          <w:sz w:val="22"/>
          <w:szCs w:val="22"/>
        </w:rPr>
        <w:t xml:space="preserve">na 100,10%. </w:t>
      </w:r>
    </w:p>
    <w:p w:rsidR="002C4046" w:rsidRPr="002C4046" w:rsidRDefault="002C4046" w:rsidP="002C4046">
      <w:pPr>
        <w:jc w:val="both"/>
        <w:rPr>
          <w:rFonts w:ascii="Calibri" w:hAnsi="Calibri" w:cs="Arial"/>
          <w:sz w:val="22"/>
          <w:szCs w:val="22"/>
        </w:rPr>
      </w:pPr>
      <w:r w:rsidRPr="002C4046">
        <w:rPr>
          <w:rFonts w:ascii="Calibri" w:hAnsi="Calibri" w:cs="Arial"/>
          <w:sz w:val="22"/>
          <w:szCs w:val="22"/>
        </w:rPr>
        <w:t>Výnosy z nároků na prostředky ÚSC jsou plněny na 100%.</w:t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2C4046" w:rsidRDefault="002C4046" w:rsidP="009A3ABC">
      <w:pPr>
        <w:jc w:val="both"/>
        <w:rPr>
          <w:rFonts w:ascii="Calibri" w:hAnsi="Calibri" w:cs="Arial"/>
          <w:sz w:val="22"/>
          <w:szCs w:val="22"/>
        </w:rPr>
      </w:pPr>
    </w:p>
    <w:p w:rsidR="002C4046" w:rsidRPr="002C4046" w:rsidRDefault="002C4046" w:rsidP="002C4046">
      <w:pPr>
        <w:jc w:val="both"/>
        <w:rPr>
          <w:rFonts w:ascii="Calibri" w:hAnsi="Calibri" w:cs="Arial"/>
          <w:sz w:val="22"/>
          <w:szCs w:val="22"/>
        </w:rPr>
      </w:pPr>
      <w:r w:rsidRPr="002C4046">
        <w:rPr>
          <w:rFonts w:ascii="Calibri" w:hAnsi="Calibri" w:cs="Arial"/>
          <w:sz w:val="22"/>
          <w:szCs w:val="22"/>
        </w:rPr>
        <w:t xml:space="preserve">Dohadného účtu 381 ve výši </w:t>
      </w:r>
      <w:r>
        <w:rPr>
          <w:rFonts w:ascii="Calibri" w:hAnsi="Calibri" w:cs="Arial"/>
          <w:sz w:val="22"/>
          <w:szCs w:val="22"/>
        </w:rPr>
        <w:t xml:space="preserve">Kč </w:t>
      </w:r>
      <w:r w:rsidRPr="002C4046">
        <w:rPr>
          <w:rFonts w:ascii="Calibri" w:hAnsi="Calibri" w:cs="Arial"/>
          <w:sz w:val="22"/>
          <w:szCs w:val="22"/>
        </w:rPr>
        <w:t>9</w:t>
      </w:r>
      <w:r>
        <w:rPr>
          <w:rFonts w:ascii="Calibri" w:hAnsi="Calibri" w:cs="Arial"/>
          <w:sz w:val="22"/>
          <w:szCs w:val="22"/>
        </w:rPr>
        <w:t xml:space="preserve"> </w:t>
      </w:r>
      <w:r w:rsidRPr="002C4046">
        <w:rPr>
          <w:rFonts w:ascii="Calibri" w:hAnsi="Calibri" w:cs="Arial"/>
          <w:sz w:val="22"/>
          <w:szCs w:val="22"/>
        </w:rPr>
        <w:t xml:space="preserve">703,60 </w:t>
      </w:r>
      <w:r>
        <w:rPr>
          <w:rFonts w:ascii="Calibri" w:hAnsi="Calibri" w:cs="Arial"/>
          <w:sz w:val="22"/>
          <w:szCs w:val="22"/>
        </w:rPr>
        <w:t xml:space="preserve">bylo použito na </w:t>
      </w:r>
      <w:r w:rsidRPr="002C4046">
        <w:rPr>
          <w:rFonts w:ascii="Calibri" w:hAnsi="Calibri" w:cs="Arial"/>
          <w:sz w:val="22"/>
          <w:szCs w:val="22"/>
        </w:rPr>
        <w:t>roční udržovací poplatek</w:t>
      </w:r>
      <w:r>
        <w:rPr>
          <w:rFonts w:ascii="Calibri" w:hAnsi="Calibri" w:cs="Arial"/>
          <w:sz w:val="22"/>
          <w:szCs w:val="22"/>
        </w:rPr>
        <w:t xml:space="preserve"> programu GORDIC</w:t>
      </w:r>
      <w:r w:rsidR="0013555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 </w:t>
      </w:r>
      <w:r w:rsidRPr="002C4046">
        <w:rPr>
          <w:rFonts w:ascii="Calibri" w:hAnsi="Calibri" w:cs="Arial"/>
          <w:sz w:val="22"/>
          <w:szCs w:val="22"/>
        </w:rPr>
        <w:t>předplatné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2C4046" w:rsidRPr="002C4046" w:rsidRDefault="002C4046" w:rsidP="002C4046">
      <w:pPr>
        <w:rPr>
          <w:rFonts w:ascii="Calibri" w:hAnsi="Calibri" w:cs="Arial"/>
          <w:sz w:val="22"/>
          <w:szCs w:val="22"/>
        </w:rPr>
      </w:pPr>
    </w:p>
    <w:p w:rsidR="002C4046" w:rsidRPr="002C4046" w:rsidRDefault="002C4046" w:rsidP="002C4046">
      <w:pPr>
        <w:jc w:val="both"/>
        <w:rPr>
          <w:rFonts w:ascii="Calibri" w:hAnsi="Calibri" w:cs="Arial"/>
          <w:sz w:val="22"/>
          <w:szCs w:val="22"/>
        </w:rPr>
      </w:pPr>
      <w:r w:rsidRPr="002C4046">
        <w:rPr>
          <w:rFonts w:ascii="Calibri" w:hAnsi="Calibri" w:cs="Arial"/>
          <w:sz w:val="22"/>
          <w:szCs w:val="22"/>
        </w:rPr>
        <w:t>Dohadný účet pasivní 384 byl v roce 2013 použit</w:t>
      </w:r>
      <w:r w:rsidRPr="002C4046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2C4046">
        <w:rPr>
          <w:rFonts w:ascii="Calibri" w:hAnsi="Calibri" w:cs="Arial"/>
          <w:sz w:val="22"/>
          <w:szCs w:val="22"/>
        </w:rPr>
        <w:t xml:space="preserve">ve výši </w:t>
      </w:r>
      <w:r>
        <w:rPr>
          <w:rFonts w:ascii="Calibri" w:hAnsi="Calibri" w:cs="Arial"/>
          <w:sz w:val="22"/>
          <w:szCs w:val="22"/>
        </w:rPr>
        <w:t xml:space="preserve">Kč </w:t>
      </w:r>
      <w:r w:rsidRPr="002C4046">
        <w:rPr>
          <w:rFonts w:ascii="Calibri" w:hAnsi="Calibri" w:cs="Arial"/>
          <w:sz w:val="22"/>
          <w:szCs w:val="22"/>
        </w:rPr>
        <w:t>530 370,50</w:t>
      </w:r>
      <w:r>
        <w:rPr>
          <w:rFonts w:ascii="Calibri" w:hAnsi="Calibri" w:cs="Arial"/>
          <w:sz w:val="22"/>
          <w:szCs w:val="22"/>
        </w:rPr>
        <w:t xml:space="preserve"> - j</w:t>
      </w:r>
      <w:r w:rsidRPr="002C4046">
        <w:rPr>
          <w:rFonts w:ascii="Calibri" w:hAnsi="Calibri" w:cs="Arial"/>
          <w:sz w:val="22"/>
          <w:szCs w:val="22"/>
        </w:rPr>
        <w:t>edná se o částky příjmů v běžném účetním období, které patří do výnosů v následujícím období. Jde o zaplacené finančních prostředky podle fakturace plavání v 1. pololetí školního roku 2013/2014 a zaplacených kroužků dětí a dospělých za celé první pololetí roku 2013/2014.</w:t>
      </w:r>
      <w:r>
        <w:rPr>
          <w:rFonts w:ascii="Calibri" w:hAnsi="Calibri" w:cs="Arial"/>
          <w:sz w:val="22"/>
          <w:szCs w:val="22"/>
        </w:rPr>
        <w:t xml:space="preserve"> </w:t>
      </w:r>
      <w:r w:rsidRPr="002C4046">
        <w:rPr>
          <w:rFonts w:ascii="Calibri" w:hAnsi="Calibri" w:cs="Arial"/>
          <w:sz w:val="22"/>
          <w:szCs w:val="22"/>
        </w:rPr>
        <w:t>Tyto finanční prostředky jsou určeny na leden 2014.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4A874806" wp14:editId="42E2F787">
                <wp:extent cx="6126480" cy="1475740"/>
                <wp:effectExtent l="0" t="0" r="7620" b="0"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4757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Náklady vykazují v některých položkách vyššího čerpání</w:t>
                            </w:r>
                            <w:r w:rsidR="0013555D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než bylo plánováno, čímž došlo k</w:t>
                            </w:r>
                            <w:r w:rsidR="0013555D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 nepatrnému 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překročení </w:t>
                            </w:r>
                            <w:r w:rsidR="0013555D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ozpočtu nákladů</w:t>
                            </w:r>
                            <w:r w:rsidR="0013555D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– 100,13%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3555D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Také v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ýnosov</w:t>
                            </w:r>
                            <w:r w:rsidR="0013555D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á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stránk</w:t>
                            </w:r>
                            <w:r w:rsidR="0013555D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rozpočtu</w:t>
                            </w:r>
                            <w:r w:rsidR="0013555D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byla plněna na 100,13%. K nepatrně nižšímu 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plnění rozpočtu výnosů došlo u </w:t>
                            </w:r>
                            <w:r w:rsidR="0013555D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výnosů z prodeje služeb – 99,73%.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Úspora některých nákladových položek, zapojení nerozpočtovaných výnosů, prostředků fondů do výnosů pokryly zvýšené náklady, organizace vytvořila v hlavní činnosti výsledek hospodaření ve výši </w:t>
                            </w:r>
                            <w:r w:rsidR="00905840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Kč </w:t>
                            </w:r>
                            <w:r w:rsidR="00905840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3,95</w:t>
                            </w:r>
                            <w:r w:rsidRPr="00090BE4"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7" type="#_x0000_t202" style="width:482.4pt;height:1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" fillcolor="#cfc" stroked="f">
                <v:textbox>
                  <w:txbxContent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</w:rPr>
                        <w:t xml:space="preserve">Stanovisko odboru: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Náklady vykazují v některých položkách vyššího čerpání</w:t>
                      </w:r>
                      <w:r w:rsidR="0013555D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než bylo plánováno, čímž došlo k</w:t>
                      </w:r>
                      <w:r w:rsidR="0013555D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 nepatrnému 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překročení </w:t>
                      </w:r>
                      <w:r w:rsidR="0013555D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ozpočtu nákladů</w:t>
                      </w:r>
                      <w:r w:rsidR="0013555D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– 100,13%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  <w:r w:rsidR="0013555D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Také v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ýnosov</w:t>
                      </w:r>
                      <w:r w:rsidR="0013555D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á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stránk</w:t>
                      </w:r>
                      <w:r w:rsidR="0013555D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rozpočtu</w:t>
                      </w:r>
                      <w:r w:rsidR="0013555D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byla plněna na 100,13%. K nepatrně nižšímu 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plnění rozpočtu výnosů došlo u </w:t>
                      </w:r>
                      <w:r w:rsidR="0013555D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výnosů z prodeje služeb – 99,73%.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 Úspora některých nákladových položek, zapojení nerozpočtovaných výnosů, prostředků fondů do výnosů pokryly zvýšené náklady, organizace vytvořila v hlavní činnosti výsledek hospodaření ve výši </w:t>
                      </w:r>
                      <w:r w:rsidR="00905840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Kč </w:t>
                      </w:r>
                      <w:r w:rsidR="00905840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3,95</w:t>
                      </w:r>
                      <w:r w:rsidRPr="00090BE4"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A3ABC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:rsidR="009A3ABC" w:rsidRPr="00533CE8" w:rsidRDefault="009A3ABC" w:rsidP="009A3ABC">
      <w:pPr>
        <w:jc w:val="both"/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533CE8">
        <w:rPr>
          <w:rFonts w:ascii="Calibri" w:hAnsi="Calibri" w:cs="Arial"/>
          <w:b/>
          <w:smallCaps/>
          <w:color w:val="1F497D"/>
          <w:sz w:val="28"/>
          <w:szCs w:val="28"/>
        </w:rPr>
        <w:t>3. Vyhodnocení doplňkové činnosti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05840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 w:rsidRPr="00905840">
        <w:rPr>
          <w:noProof/>
        </w:rPr>
        <w:drawing>
          <wp:inline distT="0" distB="0" distL="0" distR="0" wp14:anchorId="115134C3" wp14:editId="7361CE97">
            <wp:extent cx="5759450" cy="282564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doplňkové činnosti organizace provozuje činnosti uvedené v přiložené tabulce. Plánované náklady na rok 20</w:t>
      </w:r>
      <w:r>
        <w:rPr>
          <w:rFonts w:ascii="Calibri" w:hAnsi="Calibri" w:cs="Arial"/>
          <w:sz w:val="22"/>
          <w:szCs w:val="22"/>
        </w:rPr>
        <w:t>1</w:t>
      </w:r>
      <w:r w:rsidR="00407D74">
        <w:rPr>
          <w:rFonts w:ascii="Calibri" w:hAnsi="Calibri" w:cs="Arial"/>
          <w:sz w:val="22"/>
          <w:szCs w:val="22"/>
        </w:rPr>
        <w:t>3</w:t>
      </w:r>
      <w:r w:rsidRPr="00493C98">
        <w:rPr>
          <w:rFonts w:ascii="Calibri" w:hAnsi="Calibri" w:cs="Arial"/>
          <w:sz w:val="22"/>
          <w:szCs w:val="22"/>
        </w:rPr>
        <w:t xml:space="preserve"> byly ve výši Kč </w:t>
      </w:r>
      <w:r w:rsidR="00905840">
        <w:rPr>
          <w:rFonts w:ascii="Calibri" w:hAnsi="Calibri" w:cs="Arial"/>
          <w:sz w:val="22"/>
          <w:szCs w:val="22"/>
        </w:rPr>
        <w:t>3 003 000</w:t>
      </w:r>
      <w:r w:rsidRPr="00493C98">
        <w:rPr>
          <w:rFonts w:ascii="Calibri" w:hAnsi="Calibri" w:cs="Arial"/>
          <w:sz w:val="22"/>
          <w:szCs w:val="22"/>
        </w:rPr>
        <w:t xml:space="preserve">,00, plánované výnosy byly ve výši Kč </w:t>
      </w:r>
      <w:r w:rsidR="00905840">
        <w:rPr>
          <w:rFonts w:ascii="Calibri" w:hAnsi="Calibri" w:cs="Arial"/>
          <w:sz w:val="22"/>
          <w:szCs w:val="22"/>
        </w:rPr>
        <w:t>3 003 000</w:t>
      </w:r>
      <w:r w:rsidRPr="00493C98">
        <w:rPr>
          <w:rFonts w:ascii="Calibri" w:hAnsi="Calibri" w:cs="Arial"/>
          <w:sz w:val="22"/>
          <w:szCs w:val="22"/>
        </w:rPr>
        <w:t xml:space="preserve">,00. Skutečné výnosy dosáhly částky Kč </w:t>
      </w:r>
      <w:r w:rsidR="00905840">
        <w:rPr>
          <w:rFonts w:ascii="Calibri" w:hAnsi="Calibri" w:cs="Arial"/>
          <w:sz w:val="22"/>
          <w:szCs w:val="22"/>
        </w:rPr>
        <w:t>3 209 302,50</w:t>
      </w:r>
      <w:r w:rsidRPr="00493C98">
        <w:rPr>
          <w:rFonts w:ascii="Calibri" w:hAnsi="Calibri" w:cs="Arial"/>
          <w:sz w:val="22"/>
          <w:szCs w:val="22"/>
        </w:rPr>
        <w:t xml:space="preserve"> a skutečné náklady činily Kč </w:t>
      </w:r>
      <w:r w:rsidR="00905840">
        <w:rPr>
          <w:rFonts w:ascii="Calibri" w:hAnsi="Calibri" w:cs="Arial"/>
          <w:sz w:val="22"/>
          <w:szCs w:val="22"/>
        </w:rPr>
        <w:t>3 206 366,29</w:t>
      </w:r>
      <w:r w:rsidRPr="00493C98">
        <w:rPr>
          <w:rFonts w:ascii="Calibri" w:hAnsi="Calibri" w:cs="Arial"/>
          <w:sz w:val="22"/>
          <w:szCs w:val="22"/>
        </w:rPr>
        <w:t xml:space="preserve">. Zisk z doplňkové činnosti byl vykázán ve výši Kč </w:t>
      </w:r>
      <w:r w:rsidR="00905840">
        <w:rPr>
          <w:rFonts w:ascii="Calibri" w:hAnsi="Calibri" w:cs="Arial"/>
          <w:sz w:val="22"/>
          <w:szCs w:val="22"/>
        </w:rPr>
        <w:t>2 936,21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0BF4A365" wp14:editId="432D0CB8">
                <wp:extent cx="6057900" cy="716280"/>
                <wp:effectExtent l="0" t="0" r="0" b="7620"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628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Doplňková činnost je provozována se ziskem. Výsledek hospodaření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584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2 936,21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bude využit ve prospěch hlavní činnosti.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Rentabilita nákladů doplňkové činnosti </w:t>
                            </w:r>
                            <w:r w:rsidR="0090584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0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477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" fillcolor="#cfc" stroked="f">
                <v:textbox>
                  <w:txbxContent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Doplňková činnost je provozována se ziskem. Výsledek hospodaření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0584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2 936,21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bude využit ve prospěch hlavní činnosti.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Rentabilita nákladů doplňkové činnosti </w:t>
                      </w:r>
                      <w:r w:rsidR="0090584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0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%.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4. Vyhodnocení dosaženého výsledku hospodaření za rok 201</w:t>
      </w:r>
      <w:r w:rsidR="00F42CCC">
        <w:rPr>
          <w:rFonts w:ascii="Calibri" w:hAnsi="Calibri" w:cs="Arial"/>
          <w:b/>
          <w:smallCaps/>
          <w:color w:val="1F497D"/>
          <w:sz w:val="28"/>
          <w:szCs w:val="28"/>
        </w:rPr>
        <w:t>3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Výsledek hospodaření za rok 20</w:t>
      </w:r>
      <w:r>
        <w:rPr>
          <w:rFonts w:ascii="Calibri" w:hAnsi="Calibri" w:cs="Arial"/>
          <w:sz w:val="22"/>
          <w:szCs w:val="22"/>
        </w:rPr>
        <w:t>1</w:t>
      </w:r>
      <w:r w:rsidR="00F42CCC">
        <w:rPr>
          <w:rFonts w:ascii="Calibri" w:hAnsi="Calibri" w:cs="Arial"/>
          <w:sz w:val="22"/>
          <w:szCs w:val="22"/>
        </w:rPr>
        <w:t>3</w:t>
      </w:r>
      <w:r w:rsidRPr="00493C98">
        <w:rPr>
          <w:rFonts w:ascii="Calibri" w:hAnsi="Calibri" w:cs="Arial"/>
          <w:sz w:val="22"/>
          <w:szCs w:val="22"/>
        </w:rPr>
        <w:t xml:space="preserve"> vykazuje organizace ve výši Kč</w:t>
      </w:r>
      <w:r>
        <w:rPr>
          <w:rFonts w:ascii="Calibri" w:hAnsi="Calibri" w:cs="Arial"/>
          <w:sz w:val="22"/>
          <w:szCs w:val="22"/>
        </w:rPr>
        <w:t xml:space="preserve"> </w:t>
      </w:r>
      <w:r w:rsidR="00905840">
        <w:rPr>
          <w:rFonts w:ascii="Calibri" w:hAnsi="Calibri" w:cs="Arial"/>
          <w:sz w:val="22"/>
          <w:szCs w:val="22"/>
        </w:rPr>
        <w:t>2 940,16</w:t>
      </w:r>
      <w:r w:rsidRPr="00493C98">
        <w:rPr>
          <w:rFonts w:ascii="Calibri" w:hAnsi="Calibri" w:cs="Arial"/>
          <w:sz w:val="22"/>
          <w:szCs w:val="22"/>
        </w:rPr>
        <w:t xml:space="preserve">, z toho </w:t>
      </w:r>
      <w:r>
        <w:rPr>
          <w:rFonts w:ascii="Calibri" w:hAnsi="Calibri" w:cs="Arial"/>
          <w:sz w:val="22"/>
          <w:szCs w:val="22"/>
        </w:rPr>
        <w:t>z hlavní</w:t>
      </w:r>
      <w:r w:rsidRPr="00493C98">
        <w:rPr>
          <w:rFonts w:ascii="Calibri" w:hAnsi="Calibri" w:cs="Arial"/>
          <w:sz w:val="22"/>
          <w:szCs w:val="22"/>
        </w:rPr>
        <w:t xml:space="preserve"> činnosti </w:t>
      </w:r>
      <w:r w:rsidR="00905840">
        <w:rPr>
          <w:rFonts w:ascii="Calibri" w:hAnsi="Calibri" w:cs="Arial"/>
          <w:sz w:val="22"/>
          <w:szCs w:val="22"/>
        </w:rPr>
        <w:br/>
      </w:r>
      <w:r w:rsidRPr="00493C98">
        <w:rPr>
          <w:rFonts w:ascii="Calibri" w:hAnsi="Calibri" w:cs="Arial"/>
          <w:sz w:val="22"/>
          <w:szCs w:val="22"/>
        </w:rPr>
        <w:t>Kč</w:t>
      </w:r>
      <w:r w:rsidR="00905840">
        <w:rPr>
          <w:rFonts w:ascii="Calibri" w:hAnsi="Calibri" w:cs="Arial"/>
          <w:sz w:val="22"/>
          <w:szCs w:val="22"/>
        </w:rPr>
        <w:t xml:space="preserve"> 3,95</w:t>
      </w:r>
      <w:r w:rsidRPr="00493C98">
        <w:rPr>
          <w:rFonts w:ascii="Calibri" w:hAnsi="Calibri" w:cs="Arial"/>
          <w:sz w:val="22"/>
          <w:szCs w:val="22"/>
        </w:rPr>
        <w:t xml:space="preserve"> a </w:t>
      </w:r>
      <w:r>
        <w:rPr>
          <w:rFonts w:ascii="Calibri" w:hAnsi="Calibri" w:cs="Arial"/>
          <w:sz w:val="22"/>
          <w:szCs w:val="22"/>
        </w:rPr>
        <w:t>z doplňkové</w:t>
      </w:r>
      <w:r w:rsidRPr="00493C98">
        <w:rPr>
          <w:rFonts w:ascii="Calibri" w:hAnsi="Calibri" w:cs="Arial"/>
          <w:sz w:val="22"/>
          <w:szCs w:val="22"/>
        </w:rPr>
        <w:t xml:space="preserve"> činnosti Kč</w:t>
      </w:r>
      <w:r>
        <w:rPr>
          <w:rFonts w:ascii="Calibri" w:hAnsi="Calibri" w:cs="Arial"/>
          <w:sz w:val="22"/>
          <w:szCs w:val="22"/>
        </w:rPr>
        <w:t xml:space="preserve"> </w:t>
      </w:r>
      <w:r w:rsidR="00905840">
        <w:rPr>
          <w:rFonts w:ascii="Calibri" w:hAnsi="Calibri" w:cs="Arial"/>
          <w:sz w:val="22"/>
          <w:szCs w:val="22"/>
        </w:rPr>
        <w:t>2 936,21</w:t>
      </w:r>
      <w:r w:rsidRPr="00493C98">
        <w:rPr>
          <w:rFonts w:ascii="Calibri" w:hAnsi="Calibri" w:cs="Arial"/>
          <w:sz w:val="22"/>
          <w:szCs w:val="22"/>
        </w:rPr>
        <w:t xml:space="preserve">. 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V souladu s § </w:t>
      </w:r>
      <w:smartTag w:uri="urn:schemas-microsoft-com:office:smarttags" w:element="metricconverter">
        <w:smartTagPr>
          <w:attr w:name="ProductID" w:val="30 a"/>
        </w:smartTagPr>
        <w:r w:rsidRPr="00493C98">
          <w:rPr>
            <w:rFonts w:ascii="Calibri" w:hAnsi="Calibri" w:cs="Arial"/>
            <w:sz w:val="22"/>
            <w:szCs w:val="22"/>
          </w:rPr>
          <w:t>30 a</w:t>
        </w:r>
      </w:smartTag>
      <w:r w:rsidRPr="00493C98">
        <w:rPr>
          <w:rFonts w:ascii="Calibri" w:hAnsi="Calibri" w:cs="Arial"/>
          <w:sz w:val="22"/>
          <w:szCs w:val="22"/>
        </w:rPr>
        <w:t xml:space="preserve"> 32 zákona č. 250/2000 Sb., o rozpočtových pravidlech územních rozpočtů, ve znění pozdějších předpisů </w:t>
      </w:r>
      <w:proofErr w:type="gramStart"/>
      <w:r w:rsidRPr="00493C98">
        <w:rPr>
          <w:rFonts w:ascii="Calibri" w:hAnsi="Calibri" w:cs="Arial"/>
          <w:sz w:val="22"/>
          <w:szCs w:val="22"/>
        </w:rPr>
        <w:t>organizace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b/>
          <w:i/>
          <w:sz w:val="22"/>
          <w:szCs w:val="22"/>
        </w:rPr>
        <w:t>n a v r h u j e</w:t>
      </w:r>
      <w:r w:rsidRPr="00493C98">
        <w:rPr>
          <w:rFonts w:ascii="Calibri" w:hAnsi="Calibri" w:cs="Arial"/>
          <w:sz w:val="22"/>
          <w:szCs w:val="22"/>
        </w:rPr>
        <w:t xml:space="preserve">  v případě</w:t>
      </w:r>
      <w:proofErr w:type="gramEnd"/>
      <w:r w:rsidRPr="00493C98">
        <w:rPr>
          <w:rFonts w:ascii="Calibri" w:hAnsi="Calibri" w:cs="Arial"/>
          <w:sz w:val="22"/>
          <w:szCs w:val="22"/>
        </w:rPr>
        <w:t xml:space="preserve"> schválení výsledku hospodaření za rok 20</w:t>
      </w:r>
      <w:r>
        <w:rPr>
          <w:rFonts w:ascii="Calibri" w:hAnsi="Calibri" w:cs="Arial"/>
          <w:sz w:val="22"/>
          <w:szCs w:val="22"/>
        </w:rPr>
        <w:t>1</w:t>
      </w:r>
      <w:r w:rsidR="00F42CCC">
        <w:rPr>
          <w:rFonts w:ascii="Calibri" w:hAnsi="Calibri" w:cs="Arial"/>
          <w:sz w:val="22"/>
          <w:szCs w:val="22"/>
        </w:rPr>
        <w:t>3</w:t>
      </w:r>
      <w:r w:rsidRPr="00493C98">
        <w:rPr>
          <w:rFonts w:ascii="Calibri" w:hAnsi="Calibri" w:cs="Arial"/>
          <w:sz w:val="22"/>
          <w:szCs w:val="22"/>
        </w:rPr>
        <w:t>, přidělení zlepšeného výsledku hospodaření ve výši: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FE7F9B" w:rsidRDefault="009A3ABC" w:rsidP="009A3ABC">
      <w:pPr>
        <w:numPr>
          <w:ilvl w:val="0"/>
          <w:numId w:val="1"/>
        </w:numPr>
        <w:jc w:val="both"/>
        <w:rPr>
          <w:rFonts w:ascii="Calibri" w:hAnsi="Calibri" w:cs="Arial"/>
          <w:b/>
          <w:sz w:val="22"/>
          <w:szCs w:val="22"/>
        </w:rPr>
      </w:pPr>
      <w:proofErr w:type="gramStart"/>
      <w:r w:rsidRPr="00FE7F9B">
        <w:rPr>
          <w:rFonts w:ascii="Calibri" w:hAnsi="Calibri" w:cs="Arial"/>
          <w:b/>
          <w:sz w:val="22"/>
          <w:szCs w:val="22"/>
        </w:rPr>
        <w:t xml:space="preserve">Kč    </w:t>
      </w:r>
      <w:r w:rsidR="00905840">
        <w:rPr>
          <w:rFonts w:ascii="Calibri" w:hAnsi="Calibri" w:cs="Arial"/>
          <w:b/>
          <w:sz w:val="22"/>
          <w:szCs w:val="22"/>
        </w:rPr>
        <w:t xml:space="preserve">       0</w:t>
      </w:r>
      <w:r w:rsidRPr="00FE7F9B">
        <w:rPr>
          <w:rFonts w:ascii="Calibri" w:hAnsi="Calibri" w:cs="Arial"/>
          <w:b/>
          <w:sz w:val="22"/>
          <w:szCs w:val="22"/>
        </w:rPr>
        <w:t>,00</w:t>
      </w:r>
      <w:proofErr w:type="gramEnd"/>
      <w:r w:rsidRPr="00FE7F9B">
        <w:rPr>
          <w:rFonts w:ascii="Calibri" w:hAnsi="Calibri" w:cs="Arial"/>
          <w:b/>
          <w:sz w:val="22"/>
          <w:szCs w:val="22"/>
        </w:rPr>
        <w:t xml:space="preserve"> do </w:t>
      </w:r>
      <w:r w:rsidRPr="00FE7F9B">
        <w:rPr>
          <w:rFonts w:ascii="Calibri" w:hAnsi="Calibri" w:cs="Arial"/>
          <w:b/>
          <w:sz w:val="22"/>
          <w:szCs w:val="22"/>
          <w:u w:val="single"/>
        </w:rPr>
        <w:t>fondu odměn</w:t>
      </w:r>
      <w:r w:rsidRPr="00FE7F9B">
        <w:rPr>
          <w:rFonts w:ascii="Calibri" w:hAnsi="Calibri" w:cs="Arial"/>
          <w:b/>
          <w:sz w:val="22"/>
          <w:szCs w:val="22"/>
        </w:rPr>
        <w:t>;</w:t>
      </w:r>
    </w:p>
    <w:p w:rsidR="009A3ABC" w:rsidRPr="00493C98" w:rsidRDefault="009A3ABC" w:rsidP="009A3ABC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proofErr w:type="gramStart"/>
      <w:r w:rsidRPr="00FE7F9B">
        <w:rPr>
          <w:rFonts w:ascii="Calibri" w:hAnsi="Calibri" w:cs="Arial"/>
          <w:b/>
          <w:sz w:val="22"/>
          <w:szCs w:val="22"/>
        </w:rPr>
        <w:t xml:space="preserve">Kč  </w:t>
      </w:r>
      <w:r>
        <w:rPr>
          <w:rFonts w:ascii="Calibri" w:hAnsi="Calibri" w:cs="Arial"/>
          <w:b/>
          <w:sz w:val="22"/>
          <w:szCs w:val="22"/>
        </w:rPr>
        <w:t xml:space="preserve">  </w:t>
      </w:r>
      <w:r w:rsidR="00905840">
        <w:rPr>
          <w:rFonts w:ascii="Calibri" w:hAnsi="Calibri" w:cs="Arial"/>
          <w:b/>
          <w:sz w:val="22"/>
          <w:szCs w:val="22"/>
        </w:rPr>
        <w:t>2 940,16</w:t>
      </w:r>
      <w:proofErr w:type="gramEnd"/>
      <w:r>
        <w:rPr>
          <w:rFonts w:ascii="Calibri" w:hAnsi="Calibri" w:cs="Arial"/>
          <w:b/>
          <w:sz w:val="22"/>
          <w:szCs w:val="22"/>
        </w:rPr>
        <w:t xml:space="preserve"> </w:t>
      </w:r>
      <w:r w:rsidRPr="00FE7F9B">
        <w:rPr>
          <w:rFonts w:ascii="Calibri" w:hAnsi="Calibri" w:cs="Arial"/>
          <w:b/>
          <w:sz w:val="22"/>
          <w:szCs w:val="22"/>
        </w:rPr>
        <w:t xml:space="preserve">do </w:t>
      </w:r>
      <w:r w:rsidRPr="00FE7F9B">
        <w:rPr>
          <w:rFonts w:ascii="Calibri" w:hAnsi="Calibri" w:cs="Arial"/>
          <w:b/>
          <w:sz w:val="22"/>
          <w:szCs w:val="22"/>
          <w:u w:val="single"/>
        </w:rPr>
        <w:t>rez</w:t>
      </w:r>
      <w:r w:rsidRPr="00493C98">
        <w:rPr>
          <w:rFonts w:ascii="Calibri" w:hAnsi="Calibri" w:cs="Arial"/>
          <w:b/>
          <w:sz w:val="22"/>
          <w:szCs w:val="22"/>
          <w:u w:val="single"/>
        </w:rPr>
        <w:t>ervního fondu</w:t>
      </w:r>
      <w:r w:rsidRPr="00493C98">
        <w:rPr>
          <w:rFonts w:ascii="Calibri" w:hAnsi="Calibri" w:cs="Arial"/>
          <w:sz w:val="22"/>
          <w:szCs w:val="22"/>
        </w:rPr>
        <w:t>.</w: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745A3843" wp14:editId="442D465F">
                <wp:extent cx="6172200" cy="2072005"/>
                <wp:effectExtent l="0" t="0" r="0" b="4445"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720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Organizace vykázala celkový zlepšený výsledek hospodaření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584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2 940,16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, zisk je vykazován v hlavní i doplňkové činnosti. Na základě rozhodnutí zřizovatele byl původní návrh organizace </w:t>
                            </w:r>
                            <w:r w:rsidR="0024732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na rozdělení zlepšeného výsledku hospodaření dosaž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eného za hodnocený rok </w:t>
                            </w:r>
                            <w:r w:rsidR="0090584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doporučen ke schválení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A3ABC" w:rsidRPr="00090BE4" w:rsidRDefault="009A3ABC" w:rsidP="009A3AB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Kč   </w:t>
                            </w:r>
                            <w:r w:rsidR="0090584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    0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,00</w:t>
                            </w:r>
                            <w:proofErr w:type="gramEnd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 fondu odměn;</w:t>
                            </w:r>
                          </w:p>
                          <w:p w:rsidR="009A3ABC" w:rsidRPr="00090BE4" w:rsidRDefault="009A3ABC" w:rsidP="009A3AB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Kč   </w:t>
                            </w:r>
                            <w:r w:rsidR="0090584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2 940,16</w:t>
                            </w:r>
                            <w:proofErr w:type="gramEnd"/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 rezervního fondu.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Po přídělu výsledku hospodaření do rezervního fondu, který bude pak ve výši Kč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584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10 392,94, doporučujeme organizaci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zapojit finanční prostředky do provozu.</w:t>
                            </w:r>
                          </w:p>
                          <w:p w:rsidR="009A3ABC" w:rsidRPr="00BF524A" w:rsidRDefault="009A3ABC" w:rsidP="009A3ABC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A3ABC" w:rsidRDefault="009A3ABC" w:rsidP="009A3ABC"/>
                          <w:p w:rsidR="009A3ABC" w:rsidRDefault="009A3ABC" w:rsidP="009A3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width:486pt;height:1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" fillcolor="#cfc" stroked="f">
                <v:textbox>
                  <w:txbxContent>
                    <w:p w:rsidR="009A3ABC" w:rsidRPr="00090BE4" w:rsidRDefault="009A3ABC" w:rsidP="009A3ABC">
                      <w:pPr>
                        <w:rPr>
                          <w:rFonts w:ascii="Calibri" w:hAnsi="Calibri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Organizace vykázala celkový zlepšený výsledek hospodaření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0584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2 940,16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, zisk je vykazován v hlavní i doplňkové činnosti. Na základě rozhodnutí zřizovatele byl původní návrh organizace </w:t>
                      </w:r>
                      <w:r w:rsidR="0024732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br/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na rozdělení zlepšeného výsledku hospodaření dosaž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eného za hodnocený rok </w:t>
                      </w:r>
                      <w:r w:rsidR="0090584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doporučen ke schválení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9A3ABC" w:rsidRPr="00090BE4" w:rsidRDefault="009A3ABC" w:rsidP="009A3ABC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Kč   </w:t>
                      </w:r>
                      <w:r w:rsidR="0090584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    0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,00</w:t>
                      </w:r>
                      <w:proofErr w:type="gramEnd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 fondu odměn;</w:t>
                      </w:r>
                    </w:p>
                    <w:p w:rsidR="009A3ABC" w:rsidRPr="00090BE4" w:rsidRDefault="009A3ABC" w:rsidP="009A3ABC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Kč   </w:t>
                      </w:r>
                      <w:r w:rsidR="0090584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2 940,16</w:t>
                      </w:r>
                      <w:proofErr w:type="gramEnd"/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 rezervního fondu.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Po přídělu výsledku hospodaření do rezervního fondu, který bude pak ve výši Kč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0584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10 392,94, doporučujeme organizaci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zapojit finanční prostředky do provozu.</w:t>
                      </w:r>
                    </w:p>
                    <w:p w:rsidR="009A3ABC" w:rsidRPr="00BF524A" w:rsidRDefault="009A3ABC" w:rsidP="009A3ABC">
                      <w:pPr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9A3ABC" w:rsidRDefault="009A3ABC" w:rsidP="009A3ABC"/>
                    <w:p w:rsidR="009A3ABC" w:rsidRDefault="009A3ABC" w:rsidP="009A3ABC"/>
                  </w:txbxContent>
                </v:textbox>
                <w10:anchorlock/>
              </v:shape>
            </w:pict>
          </mc:Fallback>
        </mc:AlternateConten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</w:p>
    <w:p w:rsidR="009A3ABC" w:rsidRPr="00587267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5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.  Hospodaření s prostředky peněžních fondů organizace</w:t>
      </w:r>
      <w:bookmarkStart w:id="0" w:name="_GoBack"/>
      <w:bookmarkEnd w:id="0"/>
    </w:p>
    <w:p w:rsidR="009A3ABC" w:rsidRPr="00493C98" w:rsidRDefault="009A3ABC" w:rsidP="009A3ABC">
      <w:pPr>
        <w:rPr>
          <w:rFonts w:ascii="Calibri" w:hAnsi="Calibri" w:cs="Arial"/>
          <w:b/>
          <w:sz w:val="22"/>
          <w:szCs w:val="22"/>
        </w:rPr>
      </w:pPr>
    </w:p>
    <w:p w:rsidR="009A3ABC" w:rsidRPr="00493C98" w:rsidRDefault="00905840" w:rsidP="009A3ABC">
      <w:pPr>
        <w:jc w:val="both"/>
        <w:rPr>
          <w:rFonts w:ascii="Calibri" w:hAnsi="Calibri" w:cs="Arial"/>
          <w:color w:val="FF0000"/>
          <w:sz w:val="22"/>
          <w:szCs w:val="22"/>
        </w:rPr>
      </w:pPr>
      <w:r w:rsidRPr="00905840">
        <w:rPr>
          <w:noProof/>
        </w:rPr>
        <w:drawing>
          <wp:inline distT="0" distB="0" distL="0" distR="0">
            <wp:extent cx="5695950" cy="18859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05C51B96" wp14:editId="75BFFFE3">
                <wp:extent cx="6126480" cy="1152525"/>
                <wp:effectExtent l="0" t="0" r="7620" b="9525"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11525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Stanovisko odboru: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Fondy byly tvořeny a čerpány v souladu s jejich schválenými a předloženými plány. </w:t>
                            </w:r>
                          </w:p>
                          <w:p w:rsidR="009A3ABC" w:rsidRPr="00090BE4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K 31. 12. 201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byly uvedené peněžní fondy kryty finančními prostředky bankovních účtů. 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Dále byl vykazován rozdíl u FKSP</w:t>
                            </w:r>
                            <w:r w:rsidR="00D738F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ve výši Kč 2 695,28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v souvislosti s proúčtování zákonného přídělu a čerpání za měsíc prosinec, které bude skutečně naplněno a kryto až v měsíci lednu 201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90BE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A3ABC" w:rsidRPr="00395CCA" w:rsidRDefault="009A3ABC" w:rsidP="009A3ABC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0" type="#_x0000_t202" style="width:482.4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" fillcolor="#cfc" stroked="f">
                <v:textbox>
                  <w:txbxContent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</w:rPr>
                        <w:t xml:space="preserve">Stanovisko odboru: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Fondy byly tvořeny a čerpány v souladu s jejich schválenými a předloženými plány. </w:t>
                      </w:r>
                    </w:p>
                    <w:p w:rsidR="009A3ABC" w:rsidRPr="00090BE4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K 31. 12. 201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090BE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byly uvedené peněžní fondy kryty finančními prostředky bankovních účtů. 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Dále byl vykazován rozdíl u FKSP</w:t>
                      </w:r>
                      <w:r w:rsidR="00D738F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ve výši Kč 2 695,28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v souvislosti s proúčtování zákonného přídělu a čerpání za měsíc prosinec, které bude skutečně naplněno a kryto až v měsíci lednu 201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4</w:t>
                      </w:r>
                      <w:r w:rsidRPr="00090BE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9A3ABC" w:rsidRPr="00395CCA" w:rsidRDefault="009A3ABC" w:rsidP="009A3ABC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A3ABC" w:rsidRPr="00493C98" w:rsidRDefault="009A3ABC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Pr="00587267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6</w:t>
      </w:r>
      <w:r w:rsidRPr="00587267">
        <w:rPr>
          <w:rFonts w:ascii="Calibri" w:hAnsi="Calibri" w:cs="Arial"/>
          <w:b/>
          <w:smallCaps/>
          <w:color w:val="1F497D"/>
          <w:sz w:val="28"/>
          <w:szCs w:val="28"/>
        </w:rPr>
        <w:t>.  Přehled pohledávek a závazků organizace</w:t>
      </w:r>
    </w:p>
    <w:p w:rsidR="009A3ABC" w:rsidRPr="00493C98" w:rsidRDefault="009A3ABC" w:rsidP="009A3ABC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pohledávek organizace k 31. 12. 20</w:t>
      </w:r>
      <w:r>
        <w:rPr>
          <w:rFonts w:ascii="Calibri" w:hAnsi="Calibri" w:cs="Arial"/>
          <w:sz w:val="22"/>
          <w:szCs w:val="22"/>
        </w:rPr>
        <w:t>1</w:t>
      </w:r>
      <w:r w:rsidR="00F42CCC">
        <w:rPr>
          <w:rFonts w:ascii="Calibri" w:hAnsi="Calibri" w:cs="Arial"/>
          <w:sz w:val="22"/>
          <w:szCs w:val="22"/>
        </w:rPr>
        <w:t>3</w:t>
      </w:r>
      <w:r w:rsidRPr="00493C98">
        <w:rPr>
          <w:rFonts w:ascii="Calibri" w:hAnsi="Calibri" w:cs="Arial"/>
          <w:sz w:val="22"/>
          <w:szCs w:val="22"/>
        </w:rPr>
        <w:t xml:space="preserve"> činil Kč</w:t>
      </w:r>
      <w:r>
        <w:rPr>
          <w:rFonts w:ascii="Calibri" w:hAnsi="Calibri" w:cs="Arial"/>
          <w:sz w:val="22"/>
          <w:szCs w:val="22"/>
        </w:rPr>
        <w:t xml:space="preserve"> </w:t>
      </w:r>
      <w:r w:rsidR="00D738F4">
        <w:rPr>
          <w:rFonts w:ascii="Calibri" w:hAnsi="Calibri" w:cs="Arial"/>
          <w:sz w:val="22"/>
          <w:szCs w:val="22"/>
        </w:rPr>
        <w:t xml:space="preserve">33 363,60, všechny jsou ve lhůtě splatnosti. </w:t>
      </w:r>
      <w:r w:rsidRPr="00493C98">
        <w:rPr>
          <w:rFonts w:ascii="Calibri" w:hAnsi="Calibri" w:cs="Arial"/>
          <w:sz w:val="22"/>
          <w:szCs w:val="22"/>
        </w:rPr>
        <w:t xml:space="preserve">Nedobytné pohledávky </w:t>
      </w:r>
      <w:r w:rsidR="00D738F4">
        <w:rPr>
          <w:rFonts w:ascii="Calibri" w:hAnsi="Calibri" w:cs="Arial"/>
          <w:sz w:val="22"/>
          <w:szCs w:val="22"/>
        </w:rPr>
        <w:t xml:space="preserve">organizace nemá. </w:t>
      </w:r>
      <w:r w:rsidRPr="00493C98">
        <w:rPr>
          <w:rFonts w:ascii="Calibri" w:hAnsi="Calibri" w:cs="Arial"/>
          <w:sz w:val="22"/>
          <w:szCs w:val="22"/>
        </w:rPr>
        <w:t xml:space="preserve">  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roce 20</w:t>
      </w:r>
      <w:r>
        <w:rPr>
          <w:rFonts w:ascii="Calibri" w:hAnsi="Calibri" w:cs="Arial"/>
          <w:sz w:val="22"/>
          <w:szCs w:val="22"/>
        </w:rPr>
        <w:t>1</w:t>
      </w:r>
      <w:r w:rsidR="00F42CCC">
        <w:rPr>
          <w:rFonts w:ascii="Calibri" w:hAnsi="Calibri" w:cs="Arial"/>
          <w:sz w:val="22"/>
          <w:szCs w:val="22"/>
        </w:rPr>
        <w:t>3</w:t>
      </w:r>
      <w:r w:rsidRPr="00493C98">
        <w:rPr>
          <w:rFonts w:ascii="Calibri" w:hAnsi="Calibri" w:cs="Arial"/>
          <w:sz w:val="22"/>
          <w:szCs w:val="22"/>
        </w:rPr>
        <w:t xml:space="preserve"> nebyl proveden odpis nedobytné pohledávky v souladu s podmínkami ve zřizovací listině.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Stav závazků organizace k 31. 12. 20</w:t>
      </w:r>
      <w:r>
        <w:rPr>
          <w:rFonts w:ascii="Calibri" w:hAnsi="Calibri" w:cs="Arial"/>
          <w:sz w:val="22"/>
          <w:szCs w:val="22"/>
        </w:rPr>
        <w:t>13</w:t>
      </w:r>
      <w:r w:rsidRPr="00493C98">
        <w:rPr>
          <w:rFonts w:ascii="Calibri" w:hAnsi="Calibri" w:cs="Arial"/>
          <w:sz w:val="22"/>
          <w:szCs w:val="22"/>
        </w:rPr>
        <w:t xml:space="preserve"> činil Kč </w:t>
      </w:r>
      <w:r w:rsidR="00D738F4">
        <w:rPr>
          <w:rFonts w:ascii="Calibri" w:hAnsi="Calibri" w:cs="Arial"/>
          <w:sz w:val="22"/>
          <w:szCs w:val="22"/>
        </w:rPr>
        <w:t>1 189 886,50</w:t>
      </w:r>
      <w:r w:rsidRPr="00493C98">
        <w:rPr>
          <w:rFonts w:ascii="Calibri" w:hAnsi="Calibri" w:cs="Arial"/>
          <w:sz w:val="22"/>
          <w:szCs w:val="22"/>
        </w:rPr>
        <w:t xml:space="preserve">, všechny byly ve lhůtě splatnosti. </w:t>
      </w:r>
    </w:p>
    <w:p w:rsidR="009A3ABC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Pr="00493C98" w:rsidRDefault="009A3ABC" w:rsidP="009A3ABC">
      <w:pPr>
        <w:jc w:val="both"/>
        <w:rPr>
          <w:rFonts w:ascii="Calibri" w:hAnsi="Calibri" w:cs="Arial"/>
          <w:b/>
          <w:color w:val="0000FF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55AB4416" wp14:editId="265FDEB4">
                <wp:extent cx="6217920" cy="1171575"/>
                <wp:effectExtent l="0" t="0" r="0" b="9525"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1715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BC" w:rsidRPr="00587267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</w:rPr>
                              <w:t>Stanovisko odboru:</w:t>
                            </w:r>
                          </w:p>
                          <w:p w:rsidR="009A3ABC" w:rsidRPr="00587267" w:rsidRDefault="009A3ABC" w:rsidP="009A3AB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Pohledávky a závazky organizace souhlasí se stavem v rozvaze ke dni 31. 12. 20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F42CCC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Dle předloženého soupisu se jedná o pohledávky ve lhůtě splatnosti. Stav finančních prostředků na 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provozním bankovním účtu k 31. 12. 20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F42CCC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ve výši Kč </w:t>
                            </w:r>
                            <w:r w:rsidR="00D738F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4D577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 240 915,92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pokladní hotovost ve výši Kč </w:t>
                            </w:r>
                            <w:r w:rsidR="00D738F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42 506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,00 a zohlednění zaplacení pohledávek zajišťují finanční krytí závazků organizace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, které jsou ve výši Kč </w:t>
                            </w:r>
                            <w:r w:rsidR="00D738F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1 189 886,50</w:t>
                            </w:r>
                            <w:r w:rsidRPr="00587267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1" type="#_x0000_t202" style="width:489.6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" fillcolor="#cfc" stroked="f">
                <v:textbox>
                  <w:txbxContent>
                    <w:p w:rsidR="009A3ABC" w:rsidRPr="00587267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587267">
                        <w:rPr>
                          <w:rFonts w:ascii="Calibri" w:hAnsi="Calibri"/>
                          <w:b/>
                          <w:bCs/>
                        </w:rPr>
                        <w:t>Stanovisko odboru:</w:t>
                      </w:r>
                    </w:p>
                    <w:p w:rsidR="009A3ABC" w:rsidRPr="00587267" w:rsidRDefault="009A3ABC" w:rsidP="009A3AB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Pohledávky a závazky organizace souhlasí se stavem v rozvaze ke dni 31. 12. 20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F42CCC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. Dle předloženého soupisu se jedná o pohledávky ve lhůtě splatnosti. Stav finančních prostředků na 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provozním bankovním účtu k 31. 12. 20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1</w:t>
                      </w:r>
                      <w:r w:rsidR="00F42CCC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3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ve výši Kč </w:t>
                      </w:r>
                      <w:r w:rsidR="00D738F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1</w:t>
                      </w:r>
                      <w:r w:rsidR="004D577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 240 915,92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pokladní hotovost ve výši Kč </w:t>
                      </w:r>
                      <w:r w:rsidR="00D738F4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42 506</w:t>
                      </w:r>
                      <w:r w:rsidRPr="00587267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,00 a zohlednění zaplacení pohledávek zajišťují finanční krytí závazků organizace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, které jsou ve výši Kč </w:t>
                      </w:r>
                      <w:r w:rsidR="00D738F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1 189 886,50</w:t>
                      </w:r>
                      <w:r w:rsidRPr="00587267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3ABC" w:rsidRPr="00493C98" w:rsidRDefault="009A3ABC" w:rsidP="009A3ABC">
      <w:pPr>
        <w:jc w:val="both"/>
        <w:rPr>
          <w:rFonts w:ascii="Calibri" w:hAnsi="Calibri" w:cs="Arial"/>
          <w:color w:val="0000FF"/>
          <w:sz w:val="22"/>
          <w:szCs w:val="22"/>
        </w:rPr>
      </w:pPr>
    </w:p>
    <w:tbl>
      <w:tblPr>
        <w:tblW w:w="95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9A3ABC" w:rsidRPr="00493C98" w:rsidTr="007B2E16">
        <w:trPr>
          <w:trHeight w:val="25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3ABC" w:rsidRPr="00493C98" w:rsidRDefault="009A3ABC" w:rsidP="007B2E1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A3ABC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7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 Základní ekonomické ukazatele</w:t>
      </w:r>
    </w:p>
    <w:p w:rsidR="009A3ABC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9A3ABC" w:rsidRPr="00D738F4" w:rsidRDefault="00D738F4" w:rsidP="009A3ABC">
      <w:pPr>
        <w:rPr>
          <w:rFonts w:ascii="Calibri" w:hAnsi="Calibri" w:cs="Arial"/>
          <w:b/>
          <w:smallCaps/>
          <w:color w:val="1F497D"/>
          <w:sz w:val="22"/>
          <w:szCs w:val="22"/>
        </w:rPr>
      </w:pPr>
      <w:r w:rsidRPr="00D738F4">
        <w:rPr>
          <w:rFonts w:ascii="Calibri" w:hAnsi="Calibri"/>
          <w:noProof/>
          <w:sz w:val="22"/>
          <w:szCs w:val="22"/>
        </w:rPr>
        <w:t>Plaveck</w:t>
      </w:r>
      <w:r>
        <w:rPr>
          <w:rFonts w:ascii="Calibri" w:hAnsi="Calibri"/>
          <w:noProof/>
          <w:sz w:val="22"/>
          <w:szCs w:val="22"/>
        </w:rPr>
        <w:t>á</w:t>
      </w:r>
      <w:r w:rsidRPr="00D738F4">
        <w:rPr>
          <w:rFonts w:ascii="Calibri" w:hAnsi="Calibri"/>
          <w:noProof/>
          <w:sz w:val="22"/>
          <w:szCs w:val="22"/>
        </w:rPr>
        <w:t xml:space="preserve"> škol</w:t>
      </w:r>
      <w:r>
        <w:rPr>
          <w:rFonts w:ascii="Calibri" w:hAnsi="Calibri"/>
          <w:noProof/>
          <w:sz w:val="22"/>
          <w:szCs w:val="22"/>
        </w:rPr>
        <w:t>a Uherské Hradiště</w:t>
      </w:r>
      <w:r w:rsidRPr="00D738F4">
        <w:rPr>
          <w:rFonts w:ascii="Calibri" w:hAnsi="Calibri"/>
          <w:noProof/>
          <w:sz w:val="22"/>
          <w:szCs w:val="22"/>
        </w:rPr>
        <w:t xml:space="preserve"> tabulku neinvestiční nákaldy na žáka nevyplňuj</w:t>
      </w:r>
      <w:r>
        <w:rPr>
          <w:rFonts w:ascii="Calibri" w:hAnsi="Calibri"/>
          <w:noProof/>
          <w:sz w:val="22"/>
          <w:szCs w:val="22"/>
        </w:rPr>
        <w:t>e</w:t>
      </w:r>
      <w:r w:rsidRPr="00D738F4">
        <w:rPr>
          <w:rFonts w:ascii="Calibri" w:hAnsi="Calibri"/>
          <w:noProof/>
          <w:sz w:val="22"/>
          <w:szCs w:val="22"/>
        </w:rPr>
        <w:t>.</w:t>
      </w:r>
    </w:p>
    <w:p w:rsidR="009A3ABC" w:rsidRPr="00493C98" w:rsidRDefault="009A3ABC" w:rsidP="009A3ABC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Pr="00493C98" w:rsidRDefault="009A3ABC" w:rsidP="009A3ABC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9A3ABC" w:rsidRPr="00507A91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>
        <w:rPr>
          <w:rFonts w:ascii="Calibri" w:hAnsi="Calibri" w:cs="Arial"/>
          <w:b/>
          <w:smallCaps/>
          <w:color w:val="1F497D"/>
          <w:sz w:val="28"/>
          <w:szCs w:val="28"/>
        </w:rPr>
        <w:t>8</w:t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t>.  Celkové hodnocení organizace</w:t>
      </w:r>
    </w:p>
    <w:p w:rsidR="009A3ABC" w:rsidRPr="00493C98" w:rsidRDefault="009A3ABC" w:rsidP="009A3ABC">
      <w:pPr>
        <w:pStyle w:val="Zkladntext2"/>
        <w:rPr>
          <w:rFonts w:ascii="Calibri" w:hAnsi="Calibri" w:cs="Arial"/>
        </w:rPr>
      </w:pP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Řádná účetní závěrka byla sestavena v souladu s vyhláškou </w:t>
      </w:r>
      <w:r w:rsidRPr="00422C48">
        <w:rPr>
          <w:rFonts w:ascii="Calibri" w:hAnsi="Calibri" w:cs="Arial"/>
          <w:sz w:val="22"/>
          <w:szCs w:val="22"/>
        </w:rPr>
        <w:t>č. 410/2009 Sb.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Arial" w:hAnsi="Arial" w:cs="Arial"/>
          <w:sz w:val="18"/>
          <w:szCs w:val="18"/>
        </w:rPr>
        <w:t>ve znění pozdějších předpisů,</w:t>
      </w:r>
      <w:r>
        <w:rPr>
          <w:rFonts w:ascii="Calibri" w:hAnsi="Calibri" w:cs="Arial"/>
          <w:sz w:val="22"/>
          <w:szCs w:val="22"/>
        </w:rPr>
        <w:t xml:space="preserve"> </w:t>
      </w:r>
      <w:r w:rsidRPr="00493C98">
        <w:rPr>
          <w:rFonts w:ascii="Calibri" w:hAnsi="Calibri" w:cs="Arial"/>
          <w:sz w:val="22"/>
          <w:szCs w:val="22"/>
        </w:rPr>
        <w:t>stanoveným způsobem předložena zřizovateli</w:t>
      </w:r>
      <w:r>
        <w:rPr>
          <w:rFonts w:ascii="Calibri" w:hAnsi="Calibri" w:cs="Arial"/>
          <w:sz w:val="22"/>
          <w:szCs w:val="22"/>
        </w:rPr>
        <w:t xml:space="preserve"> a</w:t>
      </w:r>
      <w:r w:rsidRPr="00493C98">
        <w:rPr>
          <w:rFonts w:ascii="Calibri" w:hAnsi="Calibri" w:cs="Arial"/>
          <w:sz w:val="22"/>
          <w:szCs w:val="22"/>
        </w:rPr>
        <w:t xml:space="preserve"> dle vyhlášky MF </w:t>
      </w:r>
      <w:r w:rsidR="00280071">
        <w:rPr>
          <w:rFonts w:ascii="Calibri" w:hAnsi="Calibri" w:cs="Arial"/>
          <w:sz w:val="22"/>
          <w:szCs w:val="22"/>
        </w:rPr>
        <w:br/>
      </w:r>
      <w:r w:rsidRPr="00491DD8">
        <w:rPr>
          <w:rFonts w:ascii="Calibri" w:hAnsi="Calibri" w:cs="Arial"/>
          <w:sz w:val="22"/>
          <w:szCs w:val="22"/>
        </w:rPr>
        <w:t>č. 383/2009</w:t>
      </w:r>
      <w:r w:rsidRPr="00493C98">
        <w:rPr>
          <w:rFonts w:ascii="Calibri" w:hAnsi="Calibri" w:cs="Arial"/>
          <w:sz w:val="22"/>
          <w:szCs w:val="22"/>
        </w:rPr>
        <w:t xml:space="preserve"> Sb.,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ve znění pozdějších předpisů,</w:t>
      </w:r>
      <w:r w:rsidRPr="00493C98">
        <w:rPr>
          <w:rFonts w:ascii="Calibri" w:hAnsi="Calibri" w:cs="Arial"/>
          <w:sz w:val="22"/>
          <w:szCs w:val="22"/>
        </w:rPr>
        <w:t xml:space="preserve"> o </w:t>
      </w:r>
      <w:r>
        <w:rPr>
          <w:rFonts w:ascii="Calibri" w:hAnsi="Calibri" w:cs="Arial"/>
          <w:sz w:val="22"/>
          <w:szCs w:val="22"/>
        </w:rPr>
        <w:t>účetních záznamech v technické formě předána do centrálního systému účetních informací státu.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K dosažení co nejvěrnějšího zobrazení</w:t>
      </w:r>
      <w:r>
        <w:rPr>
          <w:rFonts w:ascii="Calibri" w:hAnsi="Calibri" w:cs="Arial"/>
          <w:sz w:val="22"/>
          <w:szCs w:val="22"/>
        </w:rPr>
        <w:t xml:space="preserve"> skutečnosti N a V k 31. 12. 201</w:t>
      </w:r>
      <w:r w:rsidR="00F42CCC">
        <w:rPr>
          <w:rFonts w:ascii="Calibri" w:hAnsi="Calibri" w:cs="Arial"/>
          <w:sz w:val="22"/>
          <w:szCs w:val="22"/>
        </w:rPr>
        <w:t>3</w:t>
      </w:r>
      <w:r w:rsidRPr="00493C98">
        <w:rPr>
          <w:rFonts w:ascii="Calibri" w:hAnsi="Calibri" w:cs="Arial"/>
          <w:sz w:val="22"/>
          <w:szCs w:val="22"/>
        </w:rPr>
        <w:t xml:space="preserve"> organizace použila </w:t>
      </w:r>
      <w:r w:rsidR="00280071">
        <w:rPr>
          <w:rFonts w:ascii="Calibri" w:hAnsi="Calibri" w:cs="Arial"/>
          <w:sz w:val="22"/>
          <w:szCs w:val="22"/>
        </w:rPr>
        <w:br/>
      </w:r>
      <w:r w:rsidRPr="00493C98">
        <w:rPr>
          <w:rFonts w:ascii="Calibri" w:hAnsi="Calibri" w:cs="Arial"/>
          <w:sz w:val="22"/>
          <w:szCs w:val="22"/>
        </w:rPr>
        <w:t>při roční uzávěrce časové rozlišení nákladů a výnosů a dohadné účty aktivní a pasivní.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Data účetní závěrky byla předána včas. Na základě kontroly závěrky nebyly zjištěny rozdíly kontrolovaných vazeb účetnictví. 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  <w:u w:val="single"/>
        </w:rPr>
      </w:pPr>
      <w:r w:rsidRPr="00493C98">
        <w:rPr>
          <w:rFonts w:ascii="Calibri" w:hAnsi="Calibri" w:cs="Arial"/>
          <w:sz w:val="22"/>
          <w:szCs w:val="22"/>
        </w:rPr>
        <w:t>Účetní výkazy (rozvaha, výkaz zisku a ztráty, příloha) k 31. 12. 20</w:t>
      </w:r>
      <w:r>
        <w:rPr>
          <w:rFonts w:ascii="Calibri" w:hAnsi="Calibri" w:cs="Arial"/>
          <w:sz w:val="22"/>
          <w:szCs w:val="22"/>
        </w:rPr>
        <w:t>1</w:t>
      </w:r>
      <w:r w:rsidR="00F42CCC">
        <w:rPr>
          <w:rFonts w:ascii="Calibri" w:hAnsi="Calibri" w:cs="Arial"/>
          <w:sz w:val="22"/>
          <w:szCs w:val="22"/>
        </w:rPr>
        <w:t>3</w:t>
      </w:r>
      <w:r w:rsidRPr="00493C98">
        <w:rPr>
          <w:rFonts w:ascii="Calibri" w:hAnsi="Calibri" w:cs="Arial"/>
          <w:sz w:val="22"/>
          <w:szCs w:val="22"/>
        </w:rPr>
        <w:t xml:space="preserve"> byly zaslány </w:t>
      </w:r>
      <w:r w:rsidR="00280071">
        <w:rPr>
          <w:rFonts w:ascii="Calibri" w:hAnsi="Calibri" w:cs="Arial"/>
          <w:sz w:val="22"/>
          <w:szCs w:val="22"/>
        </w:rPr>
        <w:br/>
      </w:r>
      <w:r w:rsidRPr="00493C98">
        <w:rPr>
          <w:rFonts w:ascii="Calibri" w:hAnsi="Calibri" w:cs="Arial"/>
          <w:sz w:val="22"/>
          <w:szCs w:val="22"/>
        </w:rPr>
        <w:t>ve stanoveném termínu a předepsaném rozsahu. Vazby je</w:t>
      </w:r>
      <w:r>
        <w:rPr>
          <w:rFonts w:ascii="Calibri" w:hAnsi="Calibri" w:cs="Arial"/>
          <w:sz w:val="22"/>
          <w:szCs w:val="22"/>
        </w:rPr>
        <w:t xml:space="preserve">dnotlivých účetních výkazů byly </w:t>
      </w:r>
      <w:r w:rsidRPr="00493C98">
        <w:rPr>
          <w:rFonts w:ascii="Calibri" w:hAnsi="Calibri" w:cs="Arial"/>
          <w:sz w:val="22"/>
          <w:szCs w:val="22"/>
        </w:rPr>
        <w:t xml:space="preserve">dodrženy a nevykazovaly </w:t>
      </w:r>
      <w:r>
        <w:rPr>
          <w:rFonts w:ascii="Calibri" w:hAnsi="Calibri" w:cs="Arial"/>
          <w:sz w:val="22"/>
          <w:szCs w:val="22"/>
        </w:rPr>
        <w:t>rozdíly.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 xml:space="preserve">Zpráva o hospodaření byla předložena dle pokynu odboru. Komentáře k jednotlivým bodům jsou dostačující. </w:t>
      </w:r>
      <w:r w:rsidRPr="00493C98">
        <w:rPr>
          <w:rFonts w:ascii="Calibri" w:hAnsi="Calibri" w:cs="Arial"/>
          <w:sz w:val="22"/>
          <w:szCs w:val="22"/>
          <w:u w:val="single"/>
        </w:rPr>
        <w:t xml:space="preserve">Na základě kontroly údajů byly provedeny drobné </w:t>
      </w:r>
      <w:r>
        <w:rPr>
          <w:rFonts w:ascii="Calibri" w:hAnsi="Calibri" w:cs="Arial"/>
          <w:sz w:val="22"/>
          <w:szCs w:val="22"/>
          <w:u w:val="single"/>
        </w:rPr>
        <w:t>korekce</w:t>
      </w:r>
      <w:r w:rsidRPr="00493C98">
        <w:rPr>
          <w:rFonts w:ascii="Calibri" w:hAnsi="Calibri" w:cs="Arial"/>
          <w:sz w:val="22"/>
          <w:szCs w:val="22"/>
          <w:u w:val="single"/>
        </w:rPr>
        <w:t xml:space="preserve">. 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lastRenderedPageBreak/>
        <w:t>Celková ekonomická situace organizace je hodnocena podle jednotlivých bodů tohoto vypracovaného stanoviska</w:t>
      </w:r>
      <w:r>
        <w:rPr>
          <w:rFonts w:ascii="Calibri" w:hAnsi="Calibri" w:cs="Arial"/>
          <w:sz w:val="22"/>
          <w:szCs w:val="22"/>
        </w:rPr>
        <w:t>.</w:t>
      </w:r>
    </w:p>
    <w:p w:rsidR="009A3ABC" w:rsidRPr="00493C98" w:rsidRDefault="009A3ABC" w:rsidP="009A3ABC">
      <w:pPr>
        <w:numPr>
          <w:ilvl w:val="0"/>
          <w:numId w:val="3"/>
        </w:numPr>
        <w:spacing w:before="120"/>
        <w:ind w:hanging="720"/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Hodnocení celoroční spolupráce a přístupu organizace – velmi dobrá spolupráce, termíny jsou dodržovány, organizace předkládá materiály dle požadované struktury, evidence je analyticky členěna, jednání vstřícné, kvalitně zpracované podklady</w:t>
      </w:r>
      <w:r w:rsidR="00134466">
        <w:rPr>
          <w:rFonts w:ascii="Calibri" w:hAnsi="Calibri" w:cs="Arial"/>
          <w:sz w:val="22"/>
          <w:szCs w:val="22"/>
        </w:rPr>
        <w:t xml:space="preserve">. </w:t>
      </w:r>
    </w:p>
    <w:p w:rsidR="009B3727" w:rsidRDefault="009B3727" w:rsidP="009A3ABC">
      <w:pPr>
        <w:rPr>
          <w:rFonts w:ascii="Calibri" w:hAnsi="Calibri" w:cs="Arial"/>
          <w:b/>
          <w:color w:val="0000FF"/>
          <w:sz w:val="22"/>
          <w:szCs w:val="22"/>
        </w:rPr>
      </w:pPr>
    </w:p>
    <w:p w:rsidR="009B3727" w:rsidRDefault="009B3727" w:rsidP="009B3727">
      <w:pPr>
        <w:rPr>
          <w:rFonts w:ascii="Calibri" w:hAnsi="Calibri" w:cs="Arial"/>
          <w:b/>
          <w:smallCaps/>
          <w:color w:val="1F497D"/>
          <w:sz w:val="28"/>
          <w:szCs w:val="28"/>
        </w:rPr>
      </w:pPr>
    </w:p>
    <w:p w:rsidR="009B3727" w:rsidRPr="009B3727" w:rsidRDefault="009B3727" w:rsidP="009B3727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9B3727">
        <w:rPr>
          <w:rFonts w:ascii="Calibri" w:hAnsi="Calibri" w:cs="Arial"/>
          <w:b/>
          <w:smallCaps/>
          <w:color w:val="1F497D"/>
          <w:sz w:val="28"/>
          <w:szCs w:val="28"/>
        </w:rPr>
        <w:t>9. STANOVISKO KE SCHVALOVÁNÍ ÚČETNÍ ZÁVĚRKY ZA ROK 2013</w:t>
      </w:r>
    </w:p>
    <w:p w:rsidR="009B3727" w:rsidRPr="009B3727" w:rsidRDefault="009B3727" w:rsidP="009B3727">
      <w:pPr>
        <w:rPr>
          <w:rFonts w:ascii="Arial" w:hAnsi="Arial" w:cs="Arial"/>
          <w:b/>
          <w:sz w:val="22"/>
          <w:szCs w:val="22"/>
        </w:rPr>
      </w:pPr>
    </w:p>
    <w:p w:rsidR="009B3727" w:rsidRPr="009B3727" w:rsidRDefault="009B3727" w:rsidP="009B3727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9B3727">
        <w:rPr>
          <w:rFonts w:asciiTheme="minorHAnsi" w:hAnsiTheme="minorHAnsi" w:cs="Arial"/>
          <w:sz w:val="22"/>
          <w:szCs w:val="22"/>
        </w:rPr>
        <w:t xml:space="preserve">Řádná účetní závěrka byla sestavena a předložena zřizovateli v souladu se zákonem č. 563/1991 Sb., o účetnictví, ve znění pozdějších předpisů, prováděcí vyhláškou k zákonu o účetnictví </w:t>
      </w:r>
      <w:r w:rsidR="00280071">
        <w:rPr>
          <w:rFonts w:asciiTheme="minorHAnsi" w:hAnsiTheme="minorHAnsi" w:cs="Arial"/>
          <w:sz w:val="22"/>
          <w:szCs w:val="22"/>
        </w:rPr>
        <w:br/>
      </w:r>
      <w:r w:rsidRPr="009B3727">
        <w:rPr>
          <w:rFonts w:asciiTheme="minorHAnsi" w:hAnsiTheme="minorHAnsi" w:cs="Arial"/>
          <w:sz w:val="22"/>
          <w:szCs w:val="22"/>
        </w:rPr>
        <w:t>č. 410/2009 Sb., ve znění pozdějších předpisů a vyhláškou č. 383/2009 Sb., o účetních záznamech v technické formě vybraných účetních jednotek a jejich předávání do centrálního systému účetních informací státu a o požadavcích na technické a smíšené formy účetních záznamů (technická vyhláška), ve znění pozdějších předpisů.</w:t>
      </w:r>
    </w:p>
    <w:p w:rsidR="009B3727" w:rsidRPr="009B3727" w:rsidRDefault="009B3727" w:rsidP="009B3727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9B3727">
        <w:rPr>
          <w:rFonts w:asciiTheme="minorHAnsi" w:hAnsiTheme="minorHAnsi" w:cs="Arial"/>
          <w:sz w:val="22"/>
          <w:szCs w:val="22"/>
        </w:rPr>
        <w:t xml:space="preserve">Data účetní závěrky byla předána včas. Na základě kontroly závěrky nebyly zjištěny rozdíly kontrolovaných vazeb účetnictví, byly provedeny dodatečné </w:t>
      </w:r>
      <w:r w:rsidR="00280071">
        <w:rPr>
          <w:rFonts w:asciiTheme="minorHAnsi" w:hAnsiTheme="minorHAnsi" w:cs="Arial"/>
          <w:sz w:val="22"/>
          <w:szCs w:val="22"/>
        </w:rPr>
        <w:t>drobné korekce a opravy</w:t>
      </w:r>
      <w:r w:rsidRPr="009B3727">
        <w:rPr>
          <w:rFonts w:asciiTheme="minorHAnsi" w:hAnsiTheme="minorHAnsi" w:cs="Arial"/>
          <w:sz w:val="22"/>
          <w:szCs w:val="22"/>
        </w:rPr>
        <w:t>. K dosažení co nejvěrnějšího zobrazení skutečnosti nákladů k 31. 12. 2013 organizace použila při roční uzávěrce časové rozlišení nákladů a dohadné účty aktivní i pasivní.</w:t>
      </w:r>
    </w:p>
    <w:p w:rsidR="009B3727" w:rsidRPr="009B3727" w:rsidRDefault="009B3727" w:rsidP="009B3727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B3727">
        <w:rPr>
          <w:rFonts w:asciiTheme="minorHAnsi" w:hAnsiTheme="minorHAnsi" w:cs="Arial"/>
          <w:sz w:val="22"/>
          <w:szCs w:val="22"/>
        </w:rPr>
        <w:t>Účetní výkazy (rozvaha, výkaz zisku a ztráty, příloha) k 31. 12. 2013 byly zaslány ve stanoveném termínu a předepsaném rozsahu. Vazby jednotlivých účetních výkazů byly dodrženy a nevykazovaly rozdíly. Byla provedena následná kontrola úplnosti a správnosti dat účetních výkazů zaslaných k republikové sumarizaci.</w:t>
      </w:r>
    </w:p>
    <w:p w:rsidR="009B3727" w:rsidRPr="009B3727" w:rsidRDefault="009B3727" w:rsidP="009B3727">
      <w:pPr>
        <w:spacing w:before="120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9B3727" w:rsidRPr="009B3727" w:rsidRDefault="009B3727" w:rsidP="009B3727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B3727">
        <w:rPr>
          <w:rFonts w:asciiTheme="minorHAnsi" w:hAnsiTheme="minorHAnsi" w:cs="Arial"/>
          <w:sz w:val="22"/>
          <w:szCs w:val="22"/>
          <w:u w:val="single"/>
        </w:rPr>
        <w:t>Vyjádření ředitele organizace:</w:t>
      </w:r>
    </w:p>
    <w:p w:rsidR="009B3727" w:rsidRPr="009B3727" w:rsidRDefault="009B3727" w:rsidP="009B3727">
      <w:pPr>
        <w:spacing w:before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9B3727">
        <w:rPr>
          <w:rFonts w:asciiTheme="minorHAnsi" w:hAnsiTheme="minorHAnsi" w:cs="Arial"/>
          <w:sz w:val="22"/>
          <w:szCs w:val="22"/>
        </w:rPr>
        <w:t>V návaznosti na vyhodnocení:</w:t>
      </w:r>
    </w:p>
    <w:p w:rsidR="009B3727" w:rsidRPr="009B3727" w:rsidRDefault="009B3727" w:rsidP="009B3727">
      <w:pPr>
        <w:numPr>
          <w:ilvl w:val="1"/>
          <w:numId w:val="6"/>
        </w:numPr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9B3727">
        <w:rPr>
          <w:rFonts w:asciiTheme="minorHAnsi" w:hAnsiTheme="minorHAnsi" w:cs="Arial"/>
          <w:sz w:val="22"/>
          <w:szCs w:val="22"/>
        </w:rPr>
        <w:t>vybraných oblastí řízení,</w:t>
      </w:r>
    </w:p>
    <w:p w:rsidR="009B3727" w:rsidRPr="009B3727" w:rsidRDefault="009B3727" w:rsidP="009B3727">
      <w:pPr>
        <w:numPr>
          <w:ilvl w:val="1"/>
          <w:numId w:val="6"/>
        </w:numPr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9B3727">
        <w:rPr>
          <w:rFonts w:asciiTheme="minorHAnsi" w:hAnsiTheme="minorHAnsi" w:cs="Arial"/>
          <w:sz w:val="22"/>
          <w:szCs w:val="22"/>
        </w:rPr>
        <w:t>předaných podkladů ke schvalování účetní závěrky organizace k 31. 12. 2013</w:t>
      </w:r>
    </w:p>
    <w:p w:rsidR="009B3727" w:rsidRPr="009B3727" w:rsidRDefault="009B3727" w:rsidP="009B3727">
      <w:pPr>
        <w:spacing w:before="120"/>
        <w:ind w:left="284"/>
        <w:jc w:val="both"/>
        <w:rPr>
          <w:rFonts w:asciiTheme="minorHAnsi" w:hAnsiTheme="minorHAnsi" w:cs="Arial"/>
          <w:i/>
          <w:sz w:val="22"/>
          <w:szCs w:val="22"/>
        </w:rPr>
      </w:pPr>
      <w:r w:rsidRPr="009B3727">
        <w:rPr>
          <w:rFonts w:asciiTheme="minorHAnsi" w:hAnsiTheme="minorHAnsi" w:cs="Arial"/>
          <w:i/>
          <w:sz w:val="22"/>
          <w:szCs w:val="22"/>
        </w:rPr>
        <w:t xml:space="preserve">ředitel příspěvkové organizace </w:t>
      </w:r>
      <w:r w:rsidRPr="009B3727">
        <w:rPr>
          <w:rFonts w:asciiTheme="minorHAnsi" w:hAnsiTheme="minorHAnsi" w:cs="Arial"/>
          <w:b/>
          <w:i/>
          <w:sz w:val="22"/>
          <w:szCs w:val="22"/>
        </w:rPr>
        <w:t>doporučuje</w:t>
      </w:r>
      <w:r w:rsidRPr="009B3727">
        <w:rPr>
          <w:rFonts w:asciiTheme="minorHAnsi" w:hAnsiTheme="minorHAnsi" w:cs="Arial"/>
          <w:i/>
          <w:sz w:val="22"/>
          <w:szCs w:val="22"/>
        </w:rPr>
        <w:t xml:space="preserve"> </w:t>
      </w:r>
      <w:r w:rsidRPr="009B3727">
        <w:rPr>
          <w:rFonts w:asciiTheme="minorHAnsi" w:hAnsiTheme="minorHAnsi" w:cs="Arial"/>
          <w:b/>
          <w:i/>
          <w:sz w:val="22"/>
          <w:szCs w:val="22"/>
        </w:rPr>
        <w:t>schválit účetní závěrku</w:t>
      </w:r>
      <w:r w:rsidRPr="009B3727">
        <w:rPr>
          <w:rFonts w:asciiTheme="minorHAnsi" w:hAnsiTheme="minorHAnsi" w:cs="Arial"/>
          <w:i/>
          <w:sz w:val="22"/>
          <w:szCs w:val="22"/>
        </w:rPr>
        <w:t xml:space="preserve"> příspěvkové organizace </w:t>
      </w:r>
      <w:r w:rsidR="00280071">
        <w:rPr>
          <w:rFonts w:asciiTheme="minorHAnsi" w:hAnsiTheme="minorHAnsi" w:cs="Arial"/>
          <w:i/>
          <w:sz w:val="22"/>
          <w:szCs w:val="22"/>
        </w:rPr>
        <w:br/>
      </w:r>
      <w:r w:rsidRPr="009B3727">
        <w:rPr>
          <w:rFonts w:asciiTheme="minorHAnsi" w:hAnsiTheme="minorHAnsi" w:cs="Arial"/>
          <w:i/>
          <w:sz w:val="22"/>
          <w:szCs w:val="22"/>
        </w:rPr>
        <w:t>k 31. 12. 2013 na zasedání Rady Zlínského kraje dne 22. 4. 2014.</w:t>
      </w:r>
    </w:p>
    <w:p w:rsidR="009B3727" w:rsidRPr="009B3727" w:rsidRDefault="009B3727" w:rsidP="009B3727">
      <w:pPr>
        <w:spacing w:before="120"/>
        <w:ind w:left="284"/>
        <w:jc w:val="both"/>
        <w:rPr>
          <w:rFonts w:asciiTheme="minorHAnsi" w:hAnsiTheme="minorHAnsi" w:cs="Arial"/>
          <w:i/>
          <w:sz w:val="22"/>
          <w:szCs w:val="22"/>
        </w:rPr>
      </w:pPr>
    </w:p>
    <w:p w:rsidR="009B3727" w:rsidRPr="009B3727" w:rsidRDefault="009B3727" w:rsidP="009B3727">
      <w:pPr>
        <w:numPr>
          <w:ilvl w:val="0"/>
          <w:numId w:val="5"/>
        </w:numPr>
        <w:tabs>
          <w:tab w:val="num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B3727">
        <w:rPr>
          <w:rFonts w:asciiTheme="minorHAnsi" w:hAnsiTheme="minorHAnsi" w:cs="Arial"/>
          <w:sz w:val="22"/>
          <w:szCs w:val="22"/>
          <w:u w:val="single"/>
        </w:rPr>
        <w:t>Vyjádření odboru školství, mládeže a sportu:</w:t>
      </w:r>
    </w:p>
    <w:p w:rsidR="009B3727" w:rsidRPr="009B3727" w:rsidRDefault="009B3727" w:rsidP="009B3727">
      <w:pPr>
        <w:spacing w:before="120"/>
        <w:ind w:left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B3727">
        <w:rPr>
          <w:rFonts w:asciiTheme="minorHAnsi" w:hAnsiTheme="minorHAnsi" w:cs="Arial"/>
          <w:sz w:val="22"/>
          <w:szCs w:val="22"/>
        </w:rPr>
        <w:t>V návaznosti na průběžné vyhodnocení:</w:t>
      </w:r>
    </w:p>
    <w:p w:rsidR="009B3727" w:rsidRPr="009B3727" w:rsidRDefault="009B3727" w:rsidP="009B3727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B3727">
        <w:rPr>
          <w:rFonts w:asciiTheme="minorHAnsi" w:hAnsiTheme="minorHAnsi" w:cs="Arial"/>
          <w:sz w:val="22"/>
          <w:szCs w:val="22"/>
        </w:rPr>
        <w:t>údajů z měsíčně zasílaných dat účetnictví,</w:t>
      </w:r>
    </w:p>
    <w:p w:rsidR="009B3727" w:rsidRPr="009B3727" w:rsidRDefault="009B3727" w:rsidP="009B3727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B3727">
        <w:rPr>
          <w:rFonts w:asciiTheme="minorHAnsi" w:hAnsiTheme="minorHAnsi" w:cs="Arial"/>
          <w:sz w:val="22"/>
          <w:szCs w:val="22"/>
        </w:rPr>
        <w:t>výsledků kontrol základních účetních vazeb,</w:t>
      </w:r>
    </w:p>
    <w:p w:rsidR="009B3727" w:rsidRPr="009B3727" w:rsidRDefault="009B3727" w:rsidP="009B3727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B3727">
        <w:rPr>
          <w:rFonts w:asciiTheme="minorHAnsi" w:hAnsiTheme="minorHAnsi" w:cs="Arial"/>
          <w:sz w:val="22"/>
          <w:szCs w:val="22"/>
        </w:rPr>
        <w:t>základních ukazatelů hospodaření a financování příspěvkové organizace,</w:t>
      </w:r>
    </w:p>
    <w:p w:rsidR="009B3727" w:rsidRPr="009B3727" w:rsidRDefault="009B3727" w:rsidP="009B3727">
      <w:pPr>
        <w:numPr>
          <w:ilvl w:val="1"/>
          <w:numId w:val="5"/>
        </w:numPr>
        <w:tabs>
          <w:tab w:val="num" w:pos="567"/>
        </w:tabs>
        <w:ind w:left="568" w:hanging="284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9B3727">
        <w:rPr>
          <w:rFonts w:asciiTheme="minorHAnsi" w:hAnsiTheme="minorHAnsi" w:cs="Arial"/>
          <w:sz w:val="22"/>
          <w:szCs w:val="22"/>
        </w:rPr>
        <w:t>předaných podkladů ke schvalování účetní závěrky příspěvkové organizace k 31. 12. 2013</w:t>
      </w:r>
    </w:p>
    <w:p w:rsidR="009B3727" w:rsidRPr="009B3727" w:rsidRDefault="009B3727" w:rsidP="009B3727">
      <w:pPr>
        <w:spacing w:before="120"/>
        <w:ind w:left="284"/>
        <w:rPr>
          <w:rFonts w:asciiTheme="minorHAnsi" w:hAnsiTheme="minorHAnsi" w:cs="Arial"/>
          <w:i/>
          <w:sz w:val="22"/>
          <w:szCs w:val="22"/>
          <w:highlight w:val="yellow"/>
        </w:rPr>
      </w:pPr>
    </w:p>
    <w:p w:rsidR="009B3727" w:rsidRPr="009B3727" w:rsidRDefault="009B3727" w:rsidP="009B3727">
      <w:pPr>
        <w:spacing w:before="120" w:after="120"/>
        <w:ind w:left="284"/>
        <w:contextualSpacing/>
        <w:jc w:val="both"/>
        <w:rPr>
          <w:rFonts w:asciiTheme="minorHAnsi" w:hAnsiTheme="minorHAnsi" w:cs="Arial"/>
          <w:i/>
          <w:sz w:val="22"/>
          <w:szCs w:val="22"/>
        </w:rPr>
      </w:pPr>
      <w:r w:rsidRPr="009B3727">
        <w:rPr>
          <w:rFonts w:asciiTheme="minorHAnsi" w:hAnsiTheme="minorHAnsi" w:cs="Arial"/>
          <w:sz w:val="22"/>
          <w:szCs w:val="22"/>
        </w:rPr>
        <w:t xml:space="preserve">nebyly zjištěny nedostatky či problémy ovlivňující úplnost, správnost a průkaznost vedení účetnictví příspěvkové organizace a </w:t>
      </w:r>
      <w:r w:rsidRPr="009B3727">
        <w:rPr>
          <w:rFonts w:asciiTheme="minorHAnsi" w:hAnsiTheme="minorHAnsi" w:cs="Arial"/>
          <w:i/>
          <w:sz w:val="22"/>
          <w:szCs w:val="22"/>
        </w:rPr>
        <w:t xml:space="preserve">odbor školství, mládeže a sportu </w:t>
      </w:r>
      <w:r w:rsidRPr="009B3727">
        <w:rPr>
          <w:rFonts w:asciiTheme="minorHAnsi" w:hAnsiTheme="minorHAnsi" w:cs="Arial"/>
          <w:b/>
          <w:i/>
          <w:sz w:val="22"/>
          <w:szCs w:val="22"/>
        </w:rPr>
        <w:t>doporučuje schválit účetní závěrku</w:t>
      </w:r>
      <w:r w:rsidRPr="009B3727">
        <w:rPr>
          <w:rFonts w:asciiTheme="minorHAnsi" w:hAnsiTheme="minorHAnsi" w:cs="Arial"/>
          <w:i/>
          <w:sz w:val="22"/>
          <w:szCs w:val="22"/>
        </w:rPr>
        <w:t xml:space="preserve"> příspěvkové organizace k 31. 12. 2013 na zasedání Rady Zlínského kraje dne 22. 4. 2014.</w:t>
      </w:r>
    </w:p>
    <w:p w:rsidR="009A3ABC" w:rsidRPr="00507A91" w:rsidRDefault="009A3ABC" w:rsidP="009A3ABC">
      <w:pPr>
        <w:rPr>
          <w:rFonts w:ascii="Calibri" w:hAnsi="Calibri" w:cs="Arial"/>
          <w:b/>
          <w:smallCaps/>
          <w:color w:val="1F497D"/>
          <w:sz w:val="28"/>
          <w:szCs w:val="28"/>
        </w:rPr>
      </w:pPr>
      <w:r w:rsidRPr="00493C98">
        <w:rPr>
          <w:rFonts w:ascii="Calibri" w:hAnsi="Calibri" w:cs="Arial"/>
          <w:b/>
          <w:color w:val="0000FF"/>
          <w:sz w:val="22"/>
          <w:szCs w:val="22"/>
        </w:rPr>
        <w:br w:type="page"/>
      </w:r>
      <w:r w:rsidRPr="00507A91">
        <w:rPr>
          <w:rFonts w:ascii="Calibri" w:hAnsi="Calibri" w:cs="Arial"/>
          <w:b/>
          <w:smallCaps/>
          <w:color w:val="1F497D"/>
          <w:sz w:val="28"/>
          <w:szCs w:val="28"/>
        </w:rPr>
        <w:lastRenderedPageBreak/>
        <w:t xml:space="preserve">Závěr </w:t>
      </w:r>
    </w:p>
    <w:p w:rsidR="009A3ABC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</w:p>
    <w:p w:rsidR="00C32BB9" w:rsidRPr="00493C98" w:rsidRDefault="009A3ABC" w:rsidP="009A3ABC">
      <w:pPr>
        <w:jc w:val="both"/>
        <w:rPr>
          <w:rFonts w:ascii="Calibri" w:hAnsi="Calibri" w:cs="Arial"/>
          <w:sz w:val="22"/>
          <w:szCs w:val="22"/>
        </w:rPr>
      </w:pPr>
      <w:r w:rsidRPr="00493C98">
        <w:rPr>
          <w:rFonts w:ascii="Calibri" w:hAnsi="Calibri" w:cs="Arial"/>
          <w:sz w:val="22"/>
          <w:szCs w:val="22"/>
        </w:rPr>
        <w:t>V rámci hodnocení finančního hospodaření organizace odbor školství mládeže a sportu doporučuje, aby zlepšený výsledek hospodaření organizace vykázaný k  31. 12. 20</w:t>
      </w:r>
      <w:r>
        <w:rPr>
          <w:rFonts w:ascii="Calibri" w:hAnsi="Calibri" w:cs="Arial"/>
          <w:sz w:val="22"/>
          <w:szCs w:val="22"/>
        </w:rPr>
        <w:t>1</w:t>
      </w:r>
      <w:r w:rsidR="00F42CCC">
        <w:rPr>
          <w:rFonts w:ascii="Calibri" w:hAnsi="Calibri" w:cs="Arial"/>
          <w:sz w:val="22"/>
          <w:szCs w:val="22"/>
        </w:rPr>
        <w:t>3</w:t>
      </w:r>
      <w:r w:rsidRPr="00493C98">
        <w:rPr>
          <w:rFonts w:ascii="Calibri" w:hAnsi="Calibri" w:cs="Arial"/>
          <w:sz w:val="22"/>
          <w:szCs w:val="22"/>
        </w:rPr>
        <w:t xml:space="preserve"> ve výši Kč</w:t>
      </w:r>
      <w:r>
        <w:rPr>
          <w:rFonts w:ascii="Calibri" w:hAnsi="Calibri" w:cs="Arial"/>
          <w:sz w:val="22"/>
          <w:szCs w:val="22"/>
        </w:rPr>
        <w:t xml:space="preserve"> </w:t>
      </w:r>
      <w:r w:rsidR="006A22C3">
        <w:rPr>
          <w:rFonts w:ascii="Calibri" w:hAnsi="Calibri" w:cs="Arial"/>
          <w:sz w:val="22"/>
          <w:szCs w:val="22"/>
        </w:rPr>
        <w:t>2 940,16</w:t>
      </w:r>
      <w:r w:rsidRPr="00493C98">
        <w:rPr>
          <w:rFonts w:ascii="Calibri" w:hAnsi="Calibri" w:cs="Arial"/>
          <w:sz w:val="22"/>
          <w:szCs w:val="22"/>
        </w:rPr>
        <w:t xml:space="preserve"> byl</w:t>
      </w:r>
      <w:r w:rsidR="009B3727">
        <w:rPr>
          <w:rFonts w:ascii="Calibri" w:hAnsi="Calibri" w:cs="Arial"/>
          <w:sz w:val="22"/>
          <w:szCs w:val="22"/>
        </w:rPr>
        <w:t>, v případě schválení účetní závěrky,</w:t>
      </w:r>
      <w:r w:rsidRPr="00493C98">
        <w:rPr>
          <w:rFonts w:ascii="Calibri" w:hAnsi="Calibri" w:cs="Arial"/>
          <w:sz w:val="22"/>
          <w:szCs w:val="22"/>
        </w:rPr>
        <w:t xml:space="preserve"> </w:t>
      </w:r>
      <w:r w:rsidR="00C32BB9">
        <w:rPr>
          <w:rFonts w:ascii="Calibri" w:hAnsi="Calibri" w:cs="Arial"/>
          <w:sz w:val="22"/>
          <w:szCs w:val="22"/>
        </w:rPr>
        <w:t>převeden do rezervního fondu.</w:t>
      </w:r>
    </w:p>
    <w:p w:rsidR="009A3ABC" w:rsidRPr="00493C98" w:rsidRDefault="009A3ABC" w:rsidP="009A3ABC">
      <w:pPr>
        <w:rPr>
          <w:rFonts w:ascii="Calibri" w:hAnsi="Calibri" w:cs="Arial"/>
          <w:b/>
          <w:sz w:val="22"/>
          <w:szCs w:val="22"/>
        </w:rPr>
      </w:pPr>
    </w:p>
    <w:p w:rsidR="009B3727" w:rsidRPr="009B3727" w:rsidRDefault="009B3727" w:rsidP="009B3727">
      <w:pPr>
        <w:jc w:val="both"/>
        <w:rPr>
          <w:rFonts w:asciiTheme="minorHAnsi" w:hAnsiTheme="minorHAnsi" w:cs="Arial"/>
          <w:sz w:val="22"/>
          <w:szCs w:val="22"/>
        </w:rPr>
      </w:pPr>
      <w:r w:rsidRPr="009B3727">
        <w:rPr>
          <w:rFonts w:asciiTheme="minorHAnsi" w:hAnsiTheme="minorHAnsi" w:cs="Arial"/>
          <w:sz w:val="22"/>
          <w:szCs w:val="22"/>
        </w:rPr>
        <w:t>Stanovisko bylo zpracováno na základě účetních dat, vyhodnocení ekonomických ukazatelů, předložené zprávy o hospodaření a podkladů ke schvalování účetní závěrky příspěvkové organizace v souladu s usnesením RZK č. 0058/R02/14 ze dne 27. 1. 2014.</w:t>
      </w:r>
    </w:p>
    <w:p w:rsidR="009B3727" w:rsidRPr="009B3727" w:rsidRDefault="009B3727" w:rsidP="009B3727">
      <w:pPr>
        <w:jc w:val="both"/>
        <w:rPr>
          <w:rFonts w:asciiTheme="minorHAnsi" w:hAnsiTheme="minorHAnsi" w:cs="Arial"/>
          <w:sz w:val="22"/>
          <w:szCs w:val="22"/>
        </w:rPr>
      </w:pPr>
    </w:p>
    <w:p w:rsidR="009B3727" w:rsidRPr="009B3727" w:rsidRDefault="009B3727" w:rsidP="009B3727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4201"/>
        <w:gridCol w:w="3543"/>
      </w:tblGrid>
      <w:tr w:rsidR="009B3727" w:rsidRPr="009B3727" w:rsidTr="000319CB">
        <w:trPr>
          <w:trHeight w:val="853"/>
        </w:trPr>
        <w:tc>
          <w:tcPr>
            <w:tcW w:w="9639" w:type="dxa"/>
            <w:gridSpan w:val="3"/>
            <w:vAlign w:val="center"/>
          </w:tcPr>
          <w:p w:rsidR="009B3727" w:rsidRPr="009B3727" w:rsidRDefault="009B3727" w:rsidP="009B372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B3727">
              <w:rPr>
                <w:rFonts w:asciiTheme="minorHAnsi" w:hAnsiTheme="minorHAnsi" w:cs="Arial"/>
                <w:sz w:val="22"/>
                <w:szCs w:val="22"/>
              </w:rPr>
              <w:t xml:space="preserve">Tímto stanoviskem nejsou dotčena práva kontrolních orgánů provádět revizi výsledků hospodaření </w:t>
            </w:r>
            <w:r w:rsidR="00280071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9B3727">
              <w:rPr>
                <w:rFonts w:asciiTheme="minorHAnsi" w:hAnsiTheme="minorHAnsi" w:cs="Arial"/>
                <w:sz w:val="22"/>
                <w:szCs w:val="22"/>
              </w:rPr>
              <w:t>a účetní závěrky a ověřovat, zda údaje vykázané v účetních výkazech věrně zobrazují majetek, zdroje jeho financování a hospodaření s ním.</w:t>
            </w:r>
          </w:p>
        </w:tc>
      </w:tr>
      <w:tr w:rsidR="009B3727" w:rsidRPr="009B3727" w:rsidTr="000319CB">
        <w:trPr>
          <w:trHeight w:val="345"/>
        </w:trPr>
        <w:tc>
          <w:tcPr>
            <w:tcW w:w="1895" w:type="dxa"/>
            <w:vAlign w:val="center"/>
          </w:tcPr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B3727">
              <w:rPr>
                <w:rFonts w:asciiTheme="minorHAnsi" w:hAnsiTheme="minorHAnsi" w:cs="Arial"/>
                <w:sz w:val="22"/>
                <w:szCs w:val="22"/>
              </w:rPr>
              <w:t xml:space="preserve">Ve Zlíně dne: </w:t>
            </w:r>
          </w:p>
        </w:tc>
        <w:tc>
          <w:tcPr>
            <w:tcW w:w="7744" w:type="dxa"/>
            <w:gridSpan w:val="2"/>
            <w:vAlign w:val="center"/>
          </w:tcPr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  <w:r w:rsidRPr="009B3727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="Arial"/>
                <w:sz w:val="22"/>
                <w:szCs w:val="22"/>
              </w:rPr>
              <w:t>03</w:t>
            </w:r>
            <w:r w:rsidRPr="009B3727">
              <w:rPr>
                <w:rFonts w:asciiTheme="minorHAnsi" w:hAnsiTheme="minorHAnsi" w:cs="Arial"/>
                <w:sz w:val="22"/>
                <w:szCs w:val="22"/>
              </w:rPr>
              <w:t>. 2014</w:t>
            </w:r>
          </w:p>
        </w:tc>
      </w:tr>
      <w:tr w:rsidR="009B3727" w:rsidRPr="009B3727" w:rsidTr="000319CB">
        <w:trPr>
          <w:trHeight w:val="355"/>
        </w:trPr>
        <w:tc>
          <w:tcPr>
            <w:tcW w:w="1895" w:type="dxa"/>
            <w:vAlign w:val="center"/>
          </w:tcPr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B3727">
              <w:rPr>
                <w:rFonts w:asciiTheme="minorHAnsi" w:hAnsiTheme="minorHAnsi" w:cs="Arial"/>
                <w:sz w:val="22"/>
                <w:szCs w:val="22"/>
              </w:rPr>
              <w:t>Zpracoval:</w:t>
            </w:r>
          </w:p>
        </w:tc>
        <w:tc>
          <w:tcPr>
            <w:tcW w:w="7744" w:type="dxa"/>
            <w:gridSpan w:val="2"/>
            <w:vAlign w:val="center"/>
          </w:tcPr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Svatava Suchomelová</w:t>
            </w:r>
          </w:p>
        </w:tc>
      </w:tr>
      <w:tr w:rsidR="009B3727" w:rsidRPr="009B3727" w:rsidTr="000319CB">
        <w:trPr>
          <w:trHeight w:val="518"/>
        </w:trPr>
        <w:tc>
          <w:tcPr>
            <w:tcW w:w="9639" w:type="dxa"/>
            <w:gridSpan w:val="3"/>
            <w:vAlign w:val="center"/>
          </w:tcPr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9B3727">
              <w:rPr>
                <w:rFonts w:asciiTheme="minorHAnsi" w:hAnsiTheme="minorHAnsi" w:cs="Arial"/>
                <w:sz w:val="22"/>
                <w:szCs w:val="22"/>
                <w:u w:val="single"/>
              </w:rPr>
              <w:t>Vyjádření příspěvkové organizace:</w:t>
            </w:r>
          </w:p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3727" w:rsidRPr="009B3727" w:rsidTr="000319CB">
        <w:trPr>
          <w:trHeight w:val="517"/>
        </w:trPr>
        <w:tc>
          <w:tcPr>
            <w:tcW w:w="9639" w:type="dxa"/>
            <w:gridSpan w:val="3"/>
            <w:tcBorders>
              <w:bottom w:val="dotted" w:sz="4" w:space="0" w:color="auto"/>
            </w:tcBorders>
            <w:vAlign w:val="center"/>
          </w:tcPr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B3727">
              <w:rPr>
                <w:rFonts w:asciiTheme="minorHAnsi" w:hAnsiTheme="minorHAnsi" w:cs="Arial"/>
                <w:sz w:val="22"/>
                <w:szCs w:val="22"/>
              </w:rPr>
              <w:t>Za příspěvkovou organizaci:</w:t>
            </w:r>
          </w:p>
        </w:tc>
      </w:tr>
      <w:tr w:rsidR="009B3727" w:rsidRPr="009B3727" w:rsidTr="000319CB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Mgr. Ladislav Botek</w:t>
            </w:r>
            <w:r w:rsidRPr="009B3727">
              <w:rPr>
                <w:rFonts w:asciiTheme="minorHAnsi" w:hAnsiTheme="minorHAnsi" w:cs="Arial"/>
                <w:sz w:val="22"/>
                <w:szCs w:val="22"/>
              </w:rPr>
              <w:t>, ředitel organizace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B3727">
              <w:rPr>
                <w:rFonts w:asciiTheme="minorHAnsi" w:hAnsiTheme="minorHAnsi" w:cs="Arial"/>
                <w:sz w:val="22"/>
                <w:szCs w:val="22"/>
              </w:rPr>
              <w:t>Podpis:</w:t>
            </w:r>
          </w:p>
        </w:tc>
      </w:tr>
      <w:tr w:rsidR="009B3727" w:rsidRPr="009B3727" w:rsidTr="000319CB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Ludmila Kadlčíková</w:t>
            </w:r>
            <w:r w:rsidRPr="009B3727">
              <w:rPr>
                <w:rFonts w:asciiTheme="minorHAnsi" w:hAnsiTheme="minorHAnsi" w:cs="Arial"/>
                <w:sz w:val="22"/>
                <w:szCs w:val="22"/>
              </w:rPr>
              <w:t>, ekonomka organizace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B3727">
              <w:rPr>
                <w:rFonts w:asciiTheme="minorHAnsi" w:hAnsiTheme="minorHAnsi" w:cs="Arial"/>
                <w:sz w:val="22"/>
                <w:szCs w:val="22"/>
              </w:rPr>
              <w:t>Podpis:</w:t>
            </w:r>
          </w:p>
        </w:tc>
      </w:tr>
      <w:tr w:rsidR="009B3727" w:rsidRPr="009B3727" w:rsidTr="000319CB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3727" w:rsidRPr="009B3727" w:rsidTr="000319CB">
        <w:trPr>
          <w:trHeight w:val="517"/>
        </w:trPr>
        <w:tc>
          <w:tcPr>
            <w:tcW w:w="963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B3727">
              <w:rPr>
                <w:rFonts w:asciiTheme="minorHAnsi" w:hAnsiTheme="minorHAnsi" w:cs="Arial"/>
                <w:sz w:val="22"/>
                <w:szCs w:val="22"/>
              </w:rPr>
              <w:t xml:space="preserve">Za odbor školství, mládeže a sportu: </w:t>
            </w:r>
          </w:p>
        </w:tc>
      </w:tr>
      <w:tr w:rsidR="009B3727" w:rsidRPr="009B3727" w:rsidTr="000319CB">
        <w:trPr>
          <w:trHeight w:val="517"/>
        </w:trPr>
        <w:tc>
          <w:tcPr>
            <w:tcW w:w="6096" w:type="dxa"/>
            <w:gridSpan w:val="2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9B3727" w:rsidRPr="009B3727" w:rsidRDefault="009B3727" w:rsidP="009B372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B3727">
              <w:rPr>
                <w:rFonts w:asciiTheme="minorHAnsi" w:hAnsiTheme="minorHAnsi" w:cs="Arial"/>
                <w:sz w:val="22"/>
                <w:szCs w:val="22"/>
              </w:rPr>
              <w:t xml:space="preserve">PhDr. Stanislav Minařík, vedoucí odboru školství, mládeže </w:t>
            </w:r>
            <w:r w:rsidR="00280071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9B3727">
              <w:rPr>
                <w:rFonts w:asciiTheme="minorHAnsi" w:hAnsiTheme="minorHAnsi" w:cs="Arial"/>
                <w:sz w:val="22"/>
                <w:szCs w:val="22"/>
              </w:rPr>
              <w:t>a sportu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9B3727" w:rsidRPr="009B3727" w:rsidRDefault="009B3727" w:rsidP="009B3727">
            <w:pPr>
              <w:ind w:left="33"/>
              <w:rPr>
                <w:rFonts w:asciiTheme="minorHAnsi" w:hAnsiTheme="minorHAnsi" w:cs="Arial"/>
                <w:sz w:val="22"/>
                <w:szCs w:val="22"/>
              </w:rPr>
            </w:pPr>
            <w:r w:rsidRPr="009B3727">
              <w:rPr>
                <w:rFonts w:asciiTheme="minorHAnsi" w:hAnsiTheme="minorHAnsi" w:cs="Arial"/>
                <w:sz w:val="22"/>
                <w:szCs w:val="22"/>
              </w:rPr>
              <w:t>Podpis:</w:t>
            </w:r>
          </w:p>
        </w:tc>
      </w:tr>
    </w:tbl>
    <w:p w:rsidR="009B3727" w:rsidRPr="009B3727" w:rsidRDefault="009B3727" w:rsidP="009B3727">
      <w:pPr>
        <w:rPr>
          <w:rFonts w:asciiTheme="minorHAnsi" w:hAnsiTheme="minorHAnsi" w:cs="Arial"/>
          <w:sz w:val="22"/>
          <w:szCs w:val="22"/>
        </w:rPr>
      </w:pPr>
    </w:p>
    <w:p w:rsidR="009B3727" w:rsidRPr="009B3727" w:rsidRDefault="009B3727" w:rsidP="009B3727">
      <w:pPr>
        <w:rPr>
          <w:rFonts w:asciiTheme="minorHAnsi" w:hAnsiTheme="minorHAnsi" w:cs="Arial"/>
          <w:sz w:val="22"/>
          <w:szCs w:val="22"/>
        </w:rPr>
      </w:pPr>
    </w:p>
    <w:p w:rsidR="009B3727" w:rsidRPr="009B3727" w:rsidRDefault="009B3727" w:rsidP="009B3727">
      <w:pPr>
        <w:rPr>
          <w:rFonts w:asciiTheme="minorHAnsi" w:hAnsiTheme="minorHAnsi" w:cs="Arial"/>
          <w:sz w:val="22"/>
          <w:szCs w:val="22"/>
        </w:rPr>
      </w:pPr>
    </w:p>
    <w:p w:rsidR="009B3727" w:rsidRPr="009B3727" w:rsidRDefault="009B3727" w:rsidP="009B3727">
      <w:pPr>
        <w:rPr>
          <w:rFonts w:asciiTheme="minorHAnsi" w:hAnsiTheme="minorHAnsi" w:cs="Arial"/>
          <w:sz w:val="22"/>
          <w:szCs w:val="22"/>
        </w:rPr>
      </w:pPr>
    </w:p>
    <w:p w:rsidR="009B3727" w:rsidRPr="009B3727" w:rsidRDefault="009B3727" w:rsidP="009B3727">
      <w:pPr>
        <w:rPr>
          <w:rFonts w:asciiTheme="minorHAnsi" w:hAnsiTheme="minorHAnsi" w:cs="Arial"/>
          <w:sz w:val="22"/>
          <w:szCs w:val="22"/>
        </w:rPr>
      </w:pPr>
    </w:p>
    <w:p w:rsidR="009B3727" w:rsidRPr="009B3727" w:rsidRDefault="009B3727" w:rsidP="009B3727">
      <w:pPr>
        <w:rPr>
          <w:rFonts w:asciiTheme="minorHAnsi" w:hAnsiTheme="minorHAnsi" w:cs="Arial"/>
          <w:sz w:val="22"/>
          <w:szCs w:val="22"/>
        </w:rPr>
      </w:pPr>
    </w:p>
    <w:p w:rsidR="005131F3" w:rsidRDefault="009B3727" w:rsidP="009B3727">
      <w:pPr>
        <w:jc w:val="both"/>
      </w:pPr>
      <w:r w:rsidRPr="009B3727">
        <w:rPr>
          <w:rFonts w:asciiTheme="minorHAnsi" w:hAnsiTheme="minorHAnsi" w:cs="Arial"/>
          <w:sz w:val="22"/>
          <w:szCs w:val="22"/>
        </w:rPr>
        <w:t xml:space="preserve">Stanovisko bude předloženo RZK na jednání dne 22. 4. 2014 radním za oblast školství, mládeže </w:t>
      </w:r>
      <w:r w:rsidR="00280071">
        <w:rPr>
          <w:rFonts w:asciiTheme="minorHAnsi" w:hAnsiTheme="minorHAnsi" w:cs="Arial"/>
          <w:sz w:val="22"/>
          <w:szCs w:val="22"/>
        </w:rPr>
        <w:br/>
      </w:r>
      <w:r w:rsidRPr="009B3727">
        <w:rPr>
          <w:rFonts w:asciiTheme="minorHAnsi" w:hAnsiTheme="minorHAnsi" w:cs="Arial"/>
          <w:sz w:val="22"/>
          <w:szCs w:val="22"/>
        </w:rPr>
        <w:t>a sportu PaedDr. Petrem Navrátilem.</w:t>
      </w:r>
    </w:p>
    <w:sectPr w:rsidR="005131F3" w:rsidSect="00E35704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74" w:rsidRDefault="001F2DDA">
      <w:r>
        <w:separator/>
      </w:r>
    </w:p>
  </w:endnote>
  <w:endnote w:type="continuationSeparator" w:id="0">
    <w:p w:rsidR="00BC6D74" w:rsidRDefault="001F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4" w:rsidRDefault="009A3ABC" w:rsidP="00067F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7554" w:rsidRDefault="00E96F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4" w:rsidRPr="00E35704" w:rsidRDefault="009A3ABC" w:rsidP="00E35704">
    <w:pPr>
      <w:pStyle w:val="Zpat"/>
      <w:jc w:val="center"/>
      <w:rPr>
        <w:rFonts w:ascii="Arial" w:hAnsi="Arial" w:cs="Arial"/>
        <w:sz w:val="16"/>
        <w:szCs w:val="16"/>
      </w:rPr>
    </w:pPr>
    <w:r w:rsidRPr="00E35704">
      <w:rPr>
        <w:rStyle w:val="slostrnky"/>
        <w:rFonts w:ascii="Arial" w:hAnsi="Arial" w:cs="Arial"/>
        <w:sz w:val="16"/>
        <w:szCs w:val="16"/>
      </w:rPr>
      <w:fldChar w:fldCharType="begin"/>
    </w:r>
    <w:r w:rsidRPr="00E3570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E35704">
      <w:rPr>
        <w:rStyle w:val="slostrnky"/>
        <w:rFonts w:ascii="Arial" w:hAnsi="Arial" w:cs="Arial"/>
        <w:sz w:val="16"/>
        <w:szCs w:val="16"/>
      </w:rPr>
      <w:fldChar w:fldCharType="separate"/>
    </w:r>
    <w:r w:rsidR="008D67D1">
      <w:rPr>
        <w:rStyle w:val="slostrnky"/>
        <w:rFonts w:ascii="Arial" w:hAnsi="Arial" w:cs="Arial"/>
        <w:noProof/>
        <w:sz w:val="16"/>
        <w:szCs w:val="16"/>
      </w:rPr>
      <w:t>2</w:t>
    </w:r>
    <w:r w:rsidRPr="00E35704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4" w:rsidRPr="00077AC6" w:rsidRDefault="009A3ABC" w:rsidP="00077AC6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 w:rsidRPr="00077AC6">
      <w:rPr>
        <w:rStyle w:val="slostrnky"/>
        <w:rFonts w:ascii="Arial" w:hAnsi="Arial" w:cs="Arial"/>
        <w:sz w:val="16"/>
        <w:szCs w:val="16"/>
      </w:rPr>
      <w:fldChar w:fldCharType="begin"/>
    </w:r>
    <w:r w:rsidRPr="00077AC6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077AC6">
      <w:rPr>
        <w:rStyle w:val="slostrnky"/>
        <w:rFonts w:ascii="Arial" w:hAnsi="Arial" w:cs="Arial"/>
        <w:sz w:val="16"/>
        <w:szCs w:val="16"/>
      </w:rPr>
      <w:fldChar w:fldCharType="separate"/>
    </w:r>
    <w:r w:rsidR="008D67D1">
      <w:rPr>
        <w:rStyle w:val="slostrnky"/>
        <w:rFonts w:ascii="Arial" w:hAnsi="Arial" w:cs="Arial"/>
        <w:noProof/>
        <w:sz w:val="16"/>
        <w:szCs w:val="16"/>
      </w:rPr>
      <w:t>1</w:t>
    </w:r>
    <w:r w:rsidRPr="00077AC6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74" w:rsidRDefault="001F2DDA">
      <w:r>
        <w:separator/>
      </w:r>
    </w:p>
  </w:footnote>
  <w:footnote w:type="continuationSeparator" w:id="0">
    <w:p w:rsidR="00BC6D74" w:rsidRDefault="001F2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54" w:rsidRDefault="00E96F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7E6F"/>
    <w:multiLevelType w:val="hybridMultilevel"/>
    <w:tmpl w:val="58EA91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000C">
      <w:start w:val="200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24387"/>
    <w:multiLevelType w:val="hybridMultilevel"/>
    <w:tmpl w:val="A18E4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A1612"/>
    <w:multiLevelType w:val="hybridMultilevel"/>
    <w:tmpl w:val="B6323DCA"/>
    <w:lvl w:ilvl="0" w:tplc="0000000C">
      <w:start w:val="2004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000000C">
      <w:start w:val="2004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357CBE"/>
    <w:multiLevelType w:val="hybridMultilevel"/>
    <w:tmpl w:val="9D7AE9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F8692E"/>
    <w:multiLevelType w:val="hybridMultilevel"/>
    <w:tmpl w:val="8DD6CDC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AD3A61"/>
    <w:multiLevelType w:val="hybridMultilevel"/>
    <w:tmpl w:val="D9A885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BC"/>
    <w:rsid w:val="00134466"/>
    <w:rsid w:val="0013555D"/>
    <w:rsid w:val="001922DE"/>
    <w:rsid w:val="001C622C"/>
    <w:rsid w:val="001F2DDA"/>
    <w:rsid w:val="0024732A"/>
    <w:rsid w:val="002529E1"/>
    <w:rsid w:val="00280071"/>
    <w:rsid w:val="002C4046"/>
    <w:rsid w:val="00374A54"/>
    <w:rsid w:val="00407D74"/>
    <w:rsid w:val="004503CA"/>
    <w:rsid w:val="004D5771"/>
    <w:rsid w:val="005131F3"/>
    <w:rsid w:val="005D6414"/>
    <w:rsid w:val="00636B4D"/>
    <w:rsid w:val="006A22C3"/>
    <w:rsid w:val="006D4F32"/>
    <w:rsid w:val="007A4570"/>
    <w:rsid w:val="007E2D68"/>
    <w:rsid w:val="007F3E29"/>
    <w:rsid w:val="008D67D1"/>
    <w:rsid w:val="00905840"/>
    <w:rsid w:val="009A3ABC"/>
    <w:rsid w:val="009B3727"/>
    <w:rsid w:val="00BC6D74"/>
    <w:rsid w:val="00C32BB9"/>
    <w:rsid w:val="00C72EB4"/>
    <w:rsid w:val="00D349DF"/>
    <w:rsid w:val="00D44E80"/>
    <w:rsid w:val="00D738F4"/>
    <w:rsid w:val="00DE2D9A"/>
    <w:rsid w:val="00E67E88"/>
    <w:rsid w:val="00EA0172"/>
    <w:rsid w:val="00EA025C"/>
    <w:rsid w:val="00EB7B1D"/>
    <w:rsid w:val="00F42CCC"/>
    <w:rsid w:val="00F4303E"/>
    <w:rsid w:val="00F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A3A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3A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A3ABC"/>
  </w:style>
  <w:style w:type="paragraph" w:styleId="Zhlav">
    <w:name w:val="header"/>
    <w:basedOn w:val="Normln"/>
    <w:link w:val="ZhlavChar"/>
    <w:rsid w:val="009A3A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3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A3ABC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9A3ABC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AB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A3A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3AB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A3ABC"/>
  </w:style>
  <w:style w:type="paragraph" w:styleId="Zhlav">
    <w:name w:val="header"/>
    <w:basedOn w:val="Normln"/>
    <w:link w:val="ZhlavChar"/>
    <w:rsid w:val="009A3A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3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A3ABC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9A3ABC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AB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1366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Skopalík Aleš</dc:creator>
  <cp:lastModifiedBy>Suchomelova</cp:lastModifiedBy>
  <cp:revision>2</cp:revision>
  <dcterms:created xsi:type="dcterms:W3CDTF">2014-03-21T07:28:00Z</dcterms:created>
  <dcterms:modified xsi:type="dcterms:W3CDTF">2014-03-21T07:28:00Z</dcterms:modified>
</cp:coreProperties>
</file>